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5A596">
      <w:pPr>
        <w:pStyle w:val="4"/>
        <w:spacing w:before="7" w:line="360" w:lineRule="auto"/>
        <w:ind w:right="3240"/>
      </w:pPr>
      <w:r>
        <w:rPr>
          <w:sz w:val="22"/>
        </w:rPr>
        <w:drawing>
          <wp:anchor distT="0" distB="0" distL="114300" distR="114300" simplePos="0" relativeHeight="251672576" behindDoc="1" locked="0" layoutInCell="1" allowOverlap="1">
            <wp:simplePos x="0" y="0"/>
            <wp:positionH relativeFrom="column">
              <wp:posOffset>0</wp:posOffset>
            </wp:positionH>
            <wp:positionV relativeFrom="paragraph">
              <wp:posOffset>-1136650</wp:posOffset>
            </wp:positionV>
            <wp:extent cx="7561580" cy="10700385"/>
            <wp:effectExtent l="0" t="0" r="1270" b="5715"/>
            <wp:wrapNone/>
            <wp:docPr id="2" name="图片 2"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226152329"/>
                    <pic:cNvPicPr>
                      <a:picLocks noChangeAspect="1"/>
                    </pic:cNvPicPr>
                  </pic:nvPicPr>
                  <pic:blipFill>
                    <a:blip r:embed="rId10"/>
                    <a:stretch>
                      <a:fillRect/>
                    </a:stretch>
                  </pic:blipFill>
                  <pic:spPr>
                    <a:xfrm>
                      <a:off x="0" y="0"/>
                      <a:ext cx="7561580" cy="10700385"/>
                    </a:xfrm>
                    <a:prstGeom prst="rect">
                      <a:avLst/>
                    </a:prstGeom>
                    <a:effectLst>
                      <a:reflection endPos="0" dist="50800" dir="5400000" sy="-100000" algn="bl" rotWithShape="0"/>
                    </a:effectLst>
                  </pic:spPr>
                </pic:pic>
              </a:graphicData>
            </a:graphic>
          </wp:anchor>
        </w:drawing>
      </w:r>
      <w:r>
        <w:rPr>
          <w:sz w:val="22"/>
        </w:rPr>
        <w:drawing>
          <wp:anchor distT="0" distB="0" distL="114300" distR="114300" simplePos="0" relativeHeight="251670528" behindDoc="0" locked="0" layoutInCell="1" allowOverlap="1">
            <wp:simplePos x="0" y="0"/>
            <wp:positionH relativeFrom="column">
              <wp:posOffset>414655</wp:posOffset>
            </wp:positionH>
            <wp:positionV relativeFrom="paragraph">
              <wp:posOffset>-160020</wp:posOffset>
            </wp:positionV>
            <wp:extent cx="1928495" cy="490855"/>
            <wp:effectExtent l="0" t="0" r="14605" b="4445"/>
            <wp:wrapNone/>
            <wp:docPr id="28" name="图片 28"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源 3"/>
                    <pic:cNvPicPr>
                      <a:picLocks noChangeAspect="1"/>
                    </pic:cNvPicPr>
                  </pic:nvPicPr>
                  <pic:blipFill>
                    <a:blip r:embed="rId11"/>
                    <a:stretch>
                      <a:fillRect/>
                    </a:stretch>
                  </pic:blipFill>
                  <pic:spPr>
                    <a:xfrm>
                      <a:off x="0" y="0"/>
                      <a:ext cx="1928495" cy="490855"/>
                    </a:xfrm>
                    <a:prstGeom prst="rect">
                      <a:avLst/>
                    </a:prstGeom>
                  </pic:spPr>
                </pic:pic>
              </a:graphicData>
            </a:graphic>
          </wp:anchor>
        </w:drawing>
      </w:r>
    </w:p>
    <w:p w14:paraId="32702C64">
      <w:pPr>
        <w:pStyle w:val="4"/>
        <w:spacing w:before="7" w:line="360" w:lineRule="auto"/>
        <w:ind w:right="3240"/>
      </w:pPr>
    </w:p>
    <w:p w14:paraId="327F1178">
      <w:pPr>
        <w:spacing w:line="360" w:lineRule="auto"/>
        <w:ind w:left="220" w:leftChars="100"/>
        <w:sectPr>
          <w:footerReference r:id="rId3" w:type="default"/>
          <w:type w:val="continuous"/>
          <w:pgSz w:w="11910" w:h="16840"/>
          <w:pgMar w:top="1814" w:right="0" w:bottom="1259" w:left="0" w:header="720" w:footer="720" w:gutter="0"/>
          <w:pgNumType w:fmt="upperRoman"/>
          <w:cols w:space="720" w:num="1"/>
        </w:sectPr>
      </w:pPr>
      <w:r>
        <w:drawing>
          <wp:anchor distT="0" distB="0" distL="114300" distR="114300" simplePos="0" relativeHeight="251674624" behindDoc="0" locked="0" layoutInCell="1" allowOverlap="1">
            <wp:simplePos x="0" y="0"/>
            <wp:positionH relativeFrom="column">
              <wp:posOffset>400685</wp:posOffset>
            </wp:positionH>
            <wp:positionV relativeFrom="paragraph">
              <wp:posOffset>2362835</wp:posOffset>
            </wp:positionV>
            <wp:extent cx="3012440" cy="5445760"/>
            <wp:effectExtent l="0" t="0" r="0" b="1907540"/>
            <wp:wrapNone/>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12" cstate="print">
                      <a:extLst>
                        <a:ext uri="{28A0092B-C50C-407E-A947-70E740481C1C}">
                          <a14:useLocalDpi xmlns:a14="http://schemas.microsoft.com/office/drawing/2010/main" val="0"/>
                        </a:ext>
                      </a:extLst>
                    </a:blip>
                    <a:srcRect l="37816" t="33277" r="40612" b="17769"/>
                    <a:stretch>
                      <a:fillRect/>
                    </a:stretch>
                  </pic:blipFill>
                  <pic:spPr>
                    <a:xfrm>
                      <a:off x="0" y="0"/>
                      <a:ext cx="3012440" cy="5445760"/>
                    </a:xfrm>
                    <a:prstGeom prst="rect">
                      <a:avLst/>
                    </a:prstGeom>
                    <a:ln>
                      <a:noFill/>
                    </a:ln>
                    <a:effectLst>
                      <a:reflection blurRad="6350" stA="52000" endA="300" endPos="35000" dir="5400000" sy="-100000" algn="bl" rotWithShape="0"/>
                    </a:effectLst>
                  </pic:spPr>
                </pic:pic>
              </a:graphicData>
            </a:graphic>
          </wp:anchor>
        </w:drawing>
      </w:r>
      <w:r>
        <w:drawing>
          <wp:anchor distT="0" distB="0" distL="114300" distR="114300" simplePos="0" relativeHeight="251671552" behindDoc="0" locked="0" layoutInCell="1" allowOverlap="1">
            <wp:simplePos x="0" y="0"/>
            <wp:positionH relativeFrom="column">
              <wp:posOffset>3492500</wp:posOffset>
            </wp:positionH>
            <wp:positionV relativeFrom="paragraph">
              <wp:posOffset>1999615</wp:posOffset>
            </wp:positionV>
            <wp:extent cx="2315210" cy="434340"/>
            <wp:effectExtent l="0" t="0" r="8890" b="3175"/>
            <wp:wrapNone/>
            <wp:docPr id="30" name="图片 30" descr="艾创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艾创科技"/>
                    <pic:cNvPicPr>
                      <a:picLocks noChangeAspect="1"/>
                    </pic:cNvPicPr>
                  </pic:nvPicPr>
                  <pic:blipFill>
                    <a:blip r:embed="rId13"/>
                    <a:srcRect t="68105" r="41857"/>
                    <a:stretch>
                      <a:fillRect/>
                    </a:stretch>
                  </pic:blipFill>
                  <pic:spPr>
                    <a:xfrm>
                      <a:off x="0" y="0"/>
                      <a:ext cx="2315210" cy="434340"/>
                    </a:xfrm>
                    <a:prstGeom prst="rect">
                      <a:avLst/>
                    </a:prstGeom>
                  </pic:spPr>
                </pic:pic>
              </a:graphicData>
            </a:graphic>
          </wp:anchor>
        </w:drawing>
      </w:r>
      <w:r>
        <mc:AlternateContent>
          <mc:Choice Requires="wps">
            <w:drawing>
              <wp:anchor distT="0" distB="0" distL="114300" distR="114300" simplePos="0" relativeHeight="251676672" behindDoc="0" locked="0" layoutInCell="1" allowOverlap="1">
                <wp:simplePos x="0" y="0"/>
                <wp:positionH relativeFrom="column">
                  <wp:posOffset>2850515</wp:posOffset>
                </wp:positionH>
                <wp:positionV relativeFrom="paragraph">
                  <wp:posOffset>3578225</wp:posOffset>
                </wp:positionV>
                <wp:extent cx="4595495" cy="7232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4595495" cy="723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B1AA2">
                            <w:pPr>
                              <w:spacing w:before="120" w:beforeLines="50"/>
                              <w:jc w:val="right"/>
                              <w:rPr>
                                <w:rFonts w:ascii="微软雅黑" w:hAnsi="微软雅黑" w:eastAsia="微软雅黑" w:cs="微软雅黑"/>
                                <w:b/>
                                <w:bCs/>
                                <w:spacing w:val="283"/>
                                <w:sz w:val="30"/>
                                <w:szCs w:val="30"/>
                              </w:rPr>
                            </w:pPr>
                            <w:r>
                              <w:rPr>
                                <w:rFonts w:hint="eastAsia" w:ascii="微软雅黑" w:hAnsi="微软雅黑" w:eastAsia="微软雅黑" w:cs="微软雅黑"/>
                                <w:b/>
                                <w:bCs/>
                                <w:sz w:val="30"/>
                                <w:szCs w:val="30"/>
                              </w:rPr>
                              <w:t>Operation Manual for Robot Body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45pt;margin-top:281.75pt;height:56.95pt;width:361.85pt;z-index:251676672;mso-width-relative:page;mso-height-relative:page;" filled="f" stroked="f" coordsize="21600,21600" o:gfxdata="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s9Md0AAAAMAQAADwAAAAAAAAABACAAAAAi&#10;AAAAZHJzL2Rvd25yZXYueG1sUEsBAhQAFAAAAAgAh07iQGYtoRs+AgAAaAQAAA4AAAAAAAAAAQAg&#10;AAAALAEAAGRycy9lMm9Eb2MueG1sUEsFBgAAAAAGAAYAWQEAANwFAAAAAA==&#10;">
                <v:fill on="f" focussize="0,0"/>
                <v:stroke on="f" weight="0.5pt"/>
                <v:imagedata o:title=""/>
                <o:lock v:ext="edit" aspectratio="f"/>
                <v:textbox>
                  <w:txbxContent>
                    <w:p w14:paraId="5CFB1AA2">
                      <w:pPr>
                        <w:spacing w:before="120" w:beforeLines="50"/>
                        <w:jc w:val="right"/>
                        <w:rPr>
                          <w:rFonts w:ascii="微软雅黑" w:hAnsi="微软雅黑" w:eastAsia="微软雅黑" w:cs="微软雅黑"/>
                          <w:b/>
                          <w:bCs/>
                          <w:spacing w:val="283"/>
                          <w:sz w:val="30"/>
                          <w:szCs w:val="30"/>
                        </w:rPr>
                      </w:pPr>
                      <w:r>
                        <w:rPr>
                          <w:rFonts w:hint="eastAsia" w:ascii="微软雅黑" w:hAnsi="微软雅黑" w:eastAsia="微软雅黑" w:cs="微软雅黑"/>
                          <w:b/>
                          <w:bCs/>
                          <w:sz w:val="30"/>
                          <w:szCs w:val="30"/>
                        </w:rPr>
                        <w:t>Operation Manual for Robot Body</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5838190</wp:posOffset>
                </wp:positionH>
                <wp:positionV relativeFrom="paragraph">
                  <wp:posOffset>1774825</wp:posOffset>
                </wp:positionV>
                <wp:extent cx="1678940" cy="9442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78940" cy="944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EFFED">
                            <w:pPr>
                              <w:rPr>
                                <w:rFonts w:ascii="微软雅黑" w:hAnsi="微软雅黑" w:eastAsia="微软雅黑" w:cs="微软雅黑"/>
                                <w:b/>
                                <w:bCs/>
                                <w:spacing w:val="283"/>
                                <w:sz w:val="96"/>
                                <w:szCs w:val="96"/>
                              </w:rPr>
                            </w:pPr>
                            <w:r>
                              <w:rPr>
                                <w:rFonts w:hint="eastAsia" w:ascii="微软雅黑" w:hAnsi="微软雅黑" w:eastAsia="微软雅黑" w:cs="微软雅黑"/>
                                <w:b/>
                                <w:bCs/>
                                <w:sz w:val="72"/>
                                <w:szCs w:val="72"/>
                              </w:rPr>
                              <w:t>机器人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7pt;margin-top:139.75pt;height:74.35pt;width:132.2pt;z-index:251681792;mso-width-relative:page;mso-height-relative:page;" filled="f" stroked="f" coordsize="21600,21600" o:gfxdata="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3RIUDcAAAADAEAAA8AAAAAAAAAAQAgAAAAIgAAAGRy&#10;cy9kb3ducmV2LnhtbFBLAQIUABQAAAAIAIdO4kCKrrKjOgIAAGYEAAAOAAAAAAAAAAEAIAAAACsB&#10;AABkcnMvZTJvRG9jLnhtbFBLBQYAAAAABgAGAFkBAADXBQAAAAA=&#10;">
                <v:fill on="f" focussize="0,0"/>
                <v:stroke on="f" weight="0.5pt"/>
                <v:imagedata o:title=""/>
                <o:lock v:ext="edit" aspectratio="f"/>
                <v:textbox>
                  <w:txbxContent>
                    <w:p w14:paraId="7E4EFFED">
                      <w:pPr>
                        <w:rPr>
                          <w:rFonts w:ascii="微软雅黑" w:hAnsi="微软雅黑" w:eastAsia="微软雅黑" w:cs="微软雅黑"/>
                          <w:b/>
                          <w:bCs/>
                          <w:spacing w:val="283"/>
                          <w:sz w:val="96"/>
                          <w:szCs w:val="96"/>
                        </w:rPr>
                      </w:pPr>
                      <w:r>
                        <w:rPr>
                          <w:rFonts w:hint="eastAsia" w:ascii="微软雅黑" w:hAnsi="微软雅黑" w:eastAsia="微软雅黑" w:cs="微软雅黑"/>
                          <w:b/>
                          <w:bCs/>
                          <w:sz w:val="72"/>
                          <w:szCs w:val="72"/>
                        </w:rPr>
                        <w:t>机器人</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1372235</wp:posOffset>
                </wp:positionH>
                <wp:positionV relativeFrom="paragraph">
                  <wp:posOffset>2851150</wp:posOffset>
                </wp:positionV>
                <wp:extent cx="6062345" cy="1048385"/>
                <wp:effectExtent l="0" t="0" r="0" b="0"/>
                <wp:wrapNone/>
                <wp:docPr id="23" name="文本框 23"/>
                <wp:cNvGraphicFramePr/>
                <a:graphic xmlns:a="http://schemas.openxmlformats.org/drawingml/2006/main">
                  <a:graphicData uri="http://schemas.microsoft.com/office/word/2010/wordprocessingShape">
                    <wps:wsp>
                      <wps:cNvSpPr txBox="1"/>
                      <wps:spPr>
                        <a:xfrm>
                          <a:off x="2075180" y="7400925"/>
                          <a:ext cx="6062345" cy="1048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7699D">
                            <w:pPr>
                              <w:jc w:val="right"/>
                              <w:rPr>
                                <w:rFonts w:ascii="微软雅黑" w:hAnsi="微软雅黑" w:eastAsia="微软雅黑" w:cs="微软雅黑"/>
                                <w:b/>
                                <w:bCs/>
                                <w:sz w:val="72"/>
                                <w:szCs w:val="72"/>
                              </w:rPr>
                            </w:pPr>
                            <w:r>
                              <w:rPr>
                                <w:rFonts w:hint="eastAsia" w:ascii="微软雅黑" w:hAnsi="微软雅黑" w:eastAsia="微软雅黑" w:cs="微软雅黑"/>
                                <w:b/>
                                <w:bCs/>
                                <w:spacing w:val="283"/>
                                <w:sz w:val="72"/>
                                <w:szCs w:val="72"/>
                              </w:rPr>
                              <w:t>—</w:t>
                            </w:r>
                            <w:r>
                              <w:rPr>
                                <w:rFonts w:hint="eastAsia" w:ascii="微软雅黑" w:hAnsi="微软雅黑" w:eastAsia="微软雅黑" w:cs="微软雅黑"/>
                                <w:b/>
                                <w:bCs/>
                                <w:sz w:val="72"/>
                                <w:szCs w:val="72"/>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05pt;margin-top:224.5pt;height:82.55pt;width:477.35pt;z-index:251675648;mso-width-relative:page;mso-height-relative:page;" filled="f" stroked="f" coordsize="21600,21600" o:gfxdata="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QUvpDcAAAADAEAAA8A&#10;AAAAAAAAAQAgAAAAIgAAAGRycy9kb3ducmV2LnhtbFBLAQIUABQAAAAIAIdO4kC5STXeTAIAAHUE&#10;AAAOAAAAAAAAAAEAIAAAACsBAABkcnMvZTJvRG9jLnhtbFBLBQYAAAAABgAGAFkBAADpBQAAAAA=&#10;">
                <v:fill on="f" focussize="0,0"/>
                <v:stroke on="f" weight="0.5pt"/>
                <v:imagedata o:title=""/>
                <o:lock v:ext="edit" aspectratio="f"/>
                <v:textbox>
                  <w:txbxContent>
                    <w:p w14:paraId="3EB7699D">
                      <w:pPr>
                        <w:jc w:val="right"/>
                        <w:rPr>
                          <w:rFonts w:ascii="微软雅黑" w:hAnsi="微软雅黑" w:eastAsia="微软雅黑" w:cs="微软雅黑"/>
                          <w:b/>
                          <w:bCs/>
                          <w:sz w:val="72"/>
                          <w:szCs w:val="72"/>
                        </w:rPr>
                      </w:pPr>
                      <w:r>
                        <w:rPr>
                          <w:rFonts w:hint="eastAsia" w:ascii="微软雅黑" w:hAnsi="微软雅黑" w:eastAsia="微软雅黑" w:cs="微软雅黑"/>
                          <w:b/>
                          <w:bCs/>
                          <w:spacing w:val="283"/>
                          <w:sz w:val="72"/>
                          <w:szCs w:val="72"/>
                        </w:rPr>
                        <w:t>—</w:t>
                      </w:r>
                      <w:r>
                        <w:rPr>
                          <w:rFonts w:hint="eastAsia" w:ascii="微软雅黑" w:hAnsi="微软雅黑" w:eastAsia="微软雅黑" w:cs="微软雅黑"/>
                          <w:b/>
                          <w:bCs/>
                          <w:sz w:val="72"/>
                          <w:szCs w:val="72"/>
                        </w:rPr>
                        <w:t>本体使用说明书</w:t>
                      </w:r>
                    </w:p>
                  </w:txbxContent>
                </v:textbox>
              </v:shape>
            </w:pict>
          </mc:Fallback>
        </mc:AlternateContent>
      </w:r>
    </w:p>
    <w:p w14:paraId="649EA79C">
      <w:pPr>
        <w:spacing w:before="120" w:beforeLines="50" w:after="120" w:afterLines="50" w:line="360" w:lineRule="auto"/>
        <w:outlineLvl w:val="0"/>
        <w:rPr>
          <w:rFonts w:ascii="黑体" w:hAnsi="黑体" w:eastAsia="黑体" w:cs="黑体"/>
          <w:b/>
          <w:bCs/>
          <w:sz w:val="30"/>
          <w:szCs w:val="30"/>
        </w:rPr>
      </w:pPr>
      <w:bookmarkStart w:id="0" w:name="_Toc14132"/>
      <w:r>
        <w:rPr>
          <w:rFonts w:hint="eastAsia" w:ascii="黑体" w:hAnsi="黑体" w:eastAsia="黑体" w:cs="黑体"/>
          <w:b/>
          <w:bCs/>
          <w:sz w:val="30"/>
          <w:szCs w:val="30"/>
        </w:rPr>
        <w:t>安全使用须知</w:t>
      </w:r>
      <w:bookmarkEnd w:id="0"/>
    </w:p>
    <w:p w14:paraId="55C7C5D7">
      <w:pPr>
        <w:autoSpaceDE/>
        <w:autoSpaceDN/>
        <w:spacing w:line="360" w:lineRule="auto"/>
        <w:ind w:firstLine="480" w:firstLineChars="200"/>
        <w:rPr>
          <w:sz w:val="24"/>
          <w:szCs w:val="24"/>
        </w:rPr>
      </w:pPr>
      <w:r>
        <w:rPr>
          <w:rFonts w:hint="eastAsia"/>
          <w:sz w:val="24"/>
          <w:szCs w:val="24"/>
        </w:rPr>
        <w:t>本章说明为安全使用机器人而需要遵守的内容。在使用机器人之前，务必熟读并理解本章中所述内容。</w:t>
      </w:r>
    </w:p>
    <w:p w14:paraId="06F389B4">
      <w:pPr>
        <w:autoSpaceDE/>
        <w:autoSpaceDN/>
        <w:spacing w:line="360" w:lineRule="auto"/>
        <w:ind w:firstLine="480" w:firstLineChars="200"/>
        <w:rPr>
          <w:sz w:val="24"/>
          <w:szCs w:val="24"/>
        </w:rPr>
      </w:pPr>
      <w:r>
        <w:rPr>
          <w:rFonts w:hint="eastAsia"/>
          <w:sz w:val="24"/>
          <w:szCs w:val="24"/>
        </w:rPr>
        <w:t>使用艾创机器人的公司、个人应该熟读所在地区、国家的标准和法律，并且安装适当的安全设施保护机器人的使用人员。</w:t>
      </w:r>
    </w:p>
    <w:p w14:paraId="4F5811CD">
      <w:pPr>
        <w:autoSpaceDE/>
        <w:autoSpaceDN/>
        <w:spacing w:line="360" w:lineRule="auto"/>
        <w:ind w:firstLine="480" w:firstLineChars="200"/>
        <w:rPr>
          <w:sz w:val="24"/>
          <w:szCs w:val="24"/>
        </w:rPr>
      </w:pPr>
      <w:r>
        <w:rPr>
          <w:rFonts w:hint="eastAsia"/>
          <w:sz w:val="24"/>
          <w:szCs w:val="24"/>
        </w:rPr>
        <w:t>使用前（安装、运转、保养、检修），请务必熟读并全部掌握本说明书和其他附属资料，在熟知全部设备知识、安全知识及注意事项后再开始使用。但是使用人员即使完全按照手册中给出的所有安全信息进行，艾创公司也无法保证使用人员不会受到任何伤害。</w:t>
      </w:r>
    </w:p>
    <w:p w14:paraId="7D628C7F">
      <w:pPr>
        <w:autoSpaceDE/>
        <w:autoSpaceDN/>
        <w:spacing w:line="360" w:lineRule="auto"/>
        <w:ind w:firstLine="480" w:firstLineChars="200"/>
        <w:rPr>
          <w:sz w:val="24"/>
          <w:szCs w:val="24"/>
        </w:rPr>
      </w:pPr>
      <w:r>
        <w:rPr>
          <w:rFonts w:hint="eastAsia"/>
          <w:sz w:val="24"/>
          <w:szCs w:val="24"/>
        </w:rPr>
        <w:t>未经烟台艾创机器人科技有限公司的同意不得更改工业机器人。不属于本公司供货范围的附加部件（工业、软件等等）也可能纳入工业机器人中。如果由于这些部件造成工业机器人损坏，其责任由运营商承担。</w:t>
      </w:r>
    </w:p>
    <w:p w14:paraId="6FE74843">
      <w:pPr>
        <w:autoSpaceDE/>
        <w:autoSpaceDN/>
        <w:spacing w:before="120" w:beforeLines="50" w:line="360" w:lineRule="auto"/>
        <w:ind w:firstLine="241" w:firstLineChars="100"/>
        <w:outlineLvl w:val="1"/>
        <w:rPr>
          <w:rFonts w:ascii="黑体" w:hAnsi="黑体" w:eastAsia="黑体" w:cs="黑体"/>
          <w:b/>
          <w:bCs/>
          <w:sz w:val="24"/>
          <w:szCs w:val="24"/>
        </w:rPr>
      </w:pPr>
      <w:bookmarkStart w:id="1" w:name="_Toc19300"/>
      <w:bookmarkStart w:id="2" w:name="_Toc11243"/>
      <w:bookmarkStart w:id="3" w:name="_Toc6300"/>
      <w:bookmarkStart w:id="4" w:name="_Toc24375"/>
      <w:bookmarkStart w:id="5" w:name="_Toc4426"/>
      <w:bookmarkStart w:id="6" w:name="_Toc134"/>
      <w:bookmarkStart w:id="7" w:name="_Toc2087"/>
      <w:bookmarkStart w:id="8" w:name="_Toc191976555"/>
      <w:bookmarkStart w:id="9" w:name="_Toc24338"/>
      <w:bookmarkStart w:id="10" w:name="_Toc17775"/>
      <w:bookmarkStart w:id="11" w:name="_Toc6048"/>
      <w:bookmarkStart w:id="12" w:name="_Toc29332"/>
      <w:bookmarkStart w:id="13" w:name="_Toc26963"/>
      <w:bookmarkStart w:id="14" w:name="_Toc10443"/>
      <w:bookmarkStart w:id="15" w:name="_Toc31138"/>
      <w:bookmarkStart w:id="16" w:name="_Toc30849"/>
      <w:bookmarkStart w:id="17" w:name="_Toc19009"/>
      <w:bookmarkStart w:id="18" w:name="_Toc16289"/>
      <w:r>
        <w:rPr>
          <w:rFonts w:hint="eastAsia" w:ascii="黑体" w:hAnsi="黑体" w:eastAsia="黑体" w:cs="黑体"/>
          <w:b/>
          <w:bCs/>
          <w:sz w:val="24"/>
          <w:szCs w:val="24"/>
        </w:rPr>
        <w:t>工业机器人的部件</w:t>
      </w:r>
      <w:bookmarkEnd w:id="1"/>
      <w:bookmarkEnd w:id="2"/>
      <w:bookmarkEnd w:id="3"/>
      <w:bookmarkEnd w:id="4"/>
      <w:bookmarkEnd w:id="5"/>
      <w:bookmarkEnd w:id="6"/>
      <w:bookmarkEnd w:id="7"/>
      <w:bookmarkEnd w:id="8"/>
      <w:bookmarkEnd w:id="9"/>
    </w:p>
    <w:p w14:paraId="2B4AD2EE">
      <w:pPr>
        <w:autoSpaceDE/>
        <w:autoSpaceDN/>
        <w:spacing w:line="360" w:lineRule="auto"/>
        <w:ind w:firstLine="480" w:firstLineChars="200"/>
        <w:rPr>
          <w:sz w:val="24"/>
          <w:szCs w:val="24"/>
        </w:rPr>
      </w:pPr>
      <w:r>
        <w:rPr>
          <w:rFonts w:hint="eastAsia"/>
          <w:sz w:val="24"/>
          <w:szCs w:val="24"/>
        </w:rPr>
        <w:t>本文献中所说明的设备可以是工业机器人，也可以是它其中的一个部件。</w:t>
      </w:r>
    </w:p>
    <w:p w14:paraId="6311C324">
      <w:pPr>
        <w:autoSpaceDE/>
        <w:autoSpaceDN/>
        <w:spacing w:line="360" w:lineRule="auto"/>
        <w:ind w:firstLine="480" w:firstLineChars="200"/>
        <w:rPr>
          <w:sz w:val="24"/>
          <w:szCs w:val="24"/>
        </w:rPr>
      </w:pPr>
      <w:r>
        <w:rPr>
          <w:rFonts w:hint="eastAsia"/>
          <w:sz w:val="24"/>
          <w:szCs w:val="24"/>
        </w:rPr>
        <w:t>工业机器人的部件：</w:t>
      </w:r>
    </w:p>
    <w:p w14:paraId="752ECF48">
      <w:pPr>
        <w:autoSpaceDE/>
        <w:autoSpaceDN/>
        <w:spacing w:line="360" w:lineRule="auto"/>
        <w:ind w:firstLine="480" w:firstLineChars="200"/>
        <w:rPr>
          <w:sz w:val="24"/>
          <w:szCs w:val="24"/>
        </w:rPr>
      </w:pPr>
      <w:r>
        <w:rPr>
          <w:rFonts w:hint="eastAsia"/>
          <w:sz w:val="24"/>
          <w:szCs w:val="24"/>
        </w:rPr>
        <w:t>·机械手</w:t>
      </w:r>
    </w:p>
    <w:p w14:paraId="64DB7233">
      <w:pPr>
        <w:autoSpaceDE/>
        <w:autoSpaceDN/>
        <w:spacing w:line="360" w:lineRule="auto"/>
        <w:ind w:firstLine="480" w:firstLineChars="200"/>
        <w:rPr>
          <w:sz w:val="24"/>
          <w:szCs w:val="24"/>
        </w:rPr>
      </w:pPr>
      <w:r>
        <w:rPr>
          <w:rFonts w:hint="eastAsia"/>
          <w:sz w:val="24"/>
          <w:szCs w:val="24"/>
        </w:rPr>
        <w:t>·连接电缆</w:t>
      </w:r>
    </w:p>
    <w:p w14:paraId="030136F4">
      <w:pPr>
        <w:autoSpaceDE/>
        <w:autoSpaceDN/>
        <w:spacing w:line="360" w:lineRule="auto"/>
        <w:ind w:firstLine="480" w:firstLineChars="200"/>
        <w:rPr>
          <w:sz w:val="24"/>
          <w:szCs w:val="24"/>
        </w:rPr>
      </w:pPr>
      <w:r>
        <w:rPr>
          <w:rFonts w:hint="eastAsia"/>
          <w:sz w:val="24"/>
          <w:szCs w:val="24"/>
        </w:rPr>
        <w:t>·软件</w:t>
      </w:r>
    </w:p>
    <w:p w14:paraId="53D7023A">
      <w:pPr>
        <w:autoSpaceDE/>
        <w:autoSpaceDN/>
        <w:spacing w:line="360" w:lineRule="auto"/>
        <w:ind w:firstLine="480" w:firstLineChars="200"/>
        <w:rPr>
          <w:sz w:val="24"/>
          <w:szCs w:val="24"/>
        </w:rPr>
      </w:pPr>
      <w:r>
        <w:rPr>
          <w:rFonts w:hint="eastAsia"/>
          <w:sz w:val="24"/>
          <w:szCs w:val="24"/>
        </w:rPr>
        <w:t>·附件</w:t>
      </w:r>
    </w:p>
    <w:p w14:paraId="40A8F365">
      <w:pPr>
        <w:autoSpaceDE/>
        <w:autoSpaceDN/>
        <w:spacing w:line="360" w:lineRule="auto"/>
        <w:ind w:firstLine="480" w:firstLineChars="200"/>
        <w:rPr>
          <w:sz w:val="24"/>
          <w:szCs w:val="24"/>
        </w:rPr>
      </w:pPr>
      <w:r>
        <w:rPr>
          <w:rFonts w:hint="eastAsia"/>
          <w:sz w:val="24"/>
          <w:szCs w:val="24"/>
        </w:rPr>
        <w:t>工业机器人符合当前技术水平及现行的安全技术规定。尽管如此，违规使用可能会导致人身伤害、机器人系统及其他设备损伤。</w:t>
      </w:r>
    </w:p>
    <w:p w14:paraId="260D2F0E">
      <w:pPr>
        <w:autoSpaceDE/>
        <w:autoSpaceDN/>
        <w:spacing w:line="360" w:lineRule="auto"/>
        <w:ind w:firstLine="480" w:firstLineChars="200"/>
        <w:rPr>
          <w:sz w:val="24"/>
          <w:szCs w:val="24"/>
        </w:rPr>
      </w:pPr>
      <w:r>
        <w:rPr>
          <w:rFonts w:hint="eastAsia"/>
          <w:sz w:val="24"/>
          <w:szCs w:val="24"/>
        </w:rPr>
        <w:t>只允许在技术完好的状态下按规定且有安全防患意识的使用机器人。必须遵守本文献及供货时附带的安装说明使用工业机器人。必须及时排除有安全隐患的故障。</w:t>
      </w:r>
    </w:p>
    <w:p w14:paraId="4E59E4FE">
      <w:pPr>
        <w:autoSpaceDE/>
        <w:autoSpaceDN/>
        <w:spacing w:before="120" w:beforeLines="50" w:line="360" w:lineRule="auto"/>
        <w:ind w:firstLine="241" w:firstLineChars="100"/>
        <w:outlineLvl w:val="1"/>
        <w:rPr>
          <w:rFonts w:ascii="黑体" w:hAnsi="黑体" w:eastAsia="黑体" w:cs="黑体"/>
          <w:b/>
          <w:bCs/>
          <w:sz w:val="24"/>
          <w:szCs w:val="24"/>
        </w:rPr>
      </w:pPr>
      <w:bookmarkStart w:id="19" w:name="_Toc191976556"/>
      <w:bookmarkStart w:id="20" w:name="_Toc25975"/>
      <w:r>
        <w:rPr>
          <w:rFonts w:hint="eastAsia" w:ascii="黑体" w:hAnsi="黑体" w:eastAsia="黑体" w:cs="黑体"/>
          <w:b/>
          <w:bCs/>
          <w:sz w:val="24"/>
          <w:szCs w:val="24"/>
        </w:rPr>
        <w:t>人员的定义</w:t>
      </w:r>
      <w:bookmarkEnd w:id="10"/>
      <w:bookmarkEnd w:id="11"/>
      <w:bookmarkEnd w:id="12"/>
      <w:bookmarkEnd w:id="13"/>
      <w:bookmarkEnd w:id="14"/>
      <w:bookmarkEnd w:id="15"/>
      <w:bookmarkEnd w:id="16"/>
      <w:bookmarkEnd w:id="19"/>
      <w:bookmarkEnd w:id="20"/>
    </w:p>
    <w:p w14:paraId="02D2986E">
      <w:pPr>
        <w:autoSpaceDE/>
        <w:autoSpaceDN/>
        <w:spacing w:line="360" w:lineRule="auto"/>
        <w:ind w:firstLine="480" w:firstLineChars="200"/>
        <w:rPr>
          <w:sz w:val="24"/>
          <w:szCs w:val="24"/>
        </w:rPr>
      </w:pPr>
      <w:r>
        <w:rPr>
          <w:rFonts w:hint="eastAsia"/>
          <w:sz w:val="24"/>
          <w:szCs w:val="24"/>
        </w:rPr>
        <w:t>针对工业机器人定义了下列人员或人员组别：</w:t>
      </w:r>
    </w:p>
    <w:p w14:paraId="7EC0D6B1">
      <w:pPr>
        <w:autoSpaceDE/>
        <w:autoSpaceDN/>
        <w:spacing w:line="360" w:lineRule="auto"/>
        <w:ind w:firstLine="480" w:firstLineChars="200"/>
        <w:rPr>
          <w:sz w:val="24"/>
          <w:szCs w:val="24"/>
        </w:rPr>
      </w:pPr>
      <w:r>
        <w:rPr>
          <w:rFonts w:hint="eastAsia"/>
          <w:sz w:val="24"/>
          <w:szCs w:val="24"/>
        </w:rPr>
        <w:t>·运营商</w:t>
      </w:r>
    </w:p>
    <w:p w14:paraId="7798A1FC">
      <w:pPr>
        <w:autoSpaceDE/>
        <w:autoSpaceDN/>
        <w:spacing w:line="360" w:lineRule="auto"/>
        <w:ind w:firstLine="480" w:firstLineChars="200"/>
        <w:rPr>
          <w:sz w:val="24"/>
          <w:szCs w:val="24"/>
        </w:rPr>
      </w:pPr>
      <w:r>
        <w:rPr>
          <w:rFonts w:hint="eastAsia"/>
          <w:sz w:val="24"/>
          <w:szCs w:val="24"/>
        </w:rPr>
        <w:t>·工作人员</w:t>
      </w:r>
    </w:p>
    <w:p w14:paraId="0557554F">
      <w:pPr>
        <w:autoSpaceDE/>
        <w:autoSpaceDN/>
        <w:spacing w:line="360" w:lineRule="auto"/>
        <w:ind w:firstLine="480" w:firstLineChars="200"/>
        <w:rPr>
          <w:sz w:val="24"/>
          <w:szCs w:val="24"/>
        </w:rPr>
      </w:pPr>
      <w:r>
        <w:rPr>
          <w:rFonts w:hint="eastAsia"/>
          <w:sz w:val="24"/>
          <w:szCs w:val="24"/>
        </w:rPr>
        <w:t>所有在工业机器人上工作的人员，必须阅读并理解含有机器人系统安全章节的内容。</w:t>
      </w:r>
    </w:p>
    <w:p w14:paraId="709388C0">
      <w:pPr>
        <w:rPr>
          <w:b/>
          <w:bCs/>
          <w:sz w:val="24"/>
          <w:szCs w:val="24"/>
        </w:rPr>
      </w:pPr>
      <w:r>
        <w:rPr>
          <w:rFonts w:hint="eastAsia"/>
          <w:b/>
          <w:bCs/>
          <w:sz w:val="24"/>
          <w:szCs w:val="24"/>
        </w:rPr>
        <w:br w:type="page"/>
      </w:r>
    </w:p>
    <w:p w14:paraId="66A30A4B">
      <w:pPr>
        <w:autoSpaceDE/>
        <w:autoSpaceDN/>
        <w:spacing w:line="360" w:lineRule="auto"/>
        <w:ind w:firstLine="482" w:firstLineChars="200"/>
        <w:rPr>
          <w:b/>
          <w:bCs/>
          <w:sz w:val="24"/>
          <w:szCs w:val="24"/>
        </w:rPr>
      </w:pPr>
      <w:r>
        <w:rPr>
          <w:rFonts w:hint="eastAsia"/>
          <w:b/>
          <w:bCs/>
          <w:sz w:val="24"/>
          <w:szCs w:val="24"/>
        </w:rPr>
        <w:t>运营商：</w:t>
      </w:r>
    </w:p>
    <w:p w14:paraId="5D2E2DEC">
      <w:pPr>
        <w:autoSpaceDE/>
        <w:autoSpaceDN/>
        <w:spacing w:line="360" w:lineRule="auto"/>
        <w:ind w:firstLine="480" w:firstLineChars="200"/>
        <w:rPr>
          <w:sz w:val="24"/>
          <w:szCs w:val="24"/>
        </w:rPr>
      </w:pPr>
      <w:r>
        <w:rPr>
          <w:rFonts w:hint="eastAsia"/>
          <w:sz w:val="24"/>
          <w:szCs w:val="24"/>
        </w:rPr>
        <w:t>运营商必须注意遵守劳工法方面的规定。其中包括：</w:t>
      </w:r>
    </w:p>
    <w:p w14:paraId="57A47663">
      <w:pPr>
        <w:autoSpaceDE/>
        <w:autoSpaceDN/>
        <w:spacing w:line="360" w:lineRule="auto"/>
        <w:ind w:firstLine="480" w:firstLineChars="200"/>
        <w:rPr>
          <w:sz w:val="24"/>
          <w:szCs w:val="24"/>
        </w:rPr>
      </w:pPr>
      <w:r>
        <w:rPr>
          <w:rFonts w:hint="eastAsia"/>
          <w:sz w:val="24"/>
          <w:szCs w:val="24"/>
        </w:rPr>
        <w:t>·运营商必须履行其监督义务。</w:t>
      </w:r>
    </w:p>
    <w:p w14:paraId="670EE63C">
      <w:pPr>
        <w:autoSpaceDE/>
        <w:autoSpaceDN/>
        <w:spacing w:line="360" w:lineRule="auto"/>
        <w:ind w:firstLine="480" w:firstLineChars="200"/>
        <w:rPr>
          <w:sz w:val="24"/>
          <w:szCs w:val="24"/>
        </w:rPr>
      </w:pPr>
      <w:r>
        <w:rPr>
          <w:rFonts w:hint="eastAsia"/>
          <w:sz w:val="24"/>
          <w:szCs w:val="24"/>
        </w:rPr>
        <w:t>·运营商必须定期举办培训指导。</w:t>
      </w:r>
    </w:p>
    <w:p w14:paraId="7008E7AC">
      <w:pPr>
        <w:autoSpaceDE/>
        <w:autoSpaceDN/>
        <w:spacing w:line="360" w:lineRule="auto"/>
        <w:ind w:firstLine="482" w:firstLineChars="200"/>
        <w:rPr>
          <w:b/>
          <w:bCs/>
          <w:sz w:val="24"/>
          <w:szCs w:val="24"/>
        </w:rPr>
      </w:pPr>
      <w:r>
        <w:rPr>
          <w:rFonts w:hint="eastAsia"/>
          <w:b/>
          <w:bCs/>
          <w:sz w:val="24"/>
          <w:szCs w:val="24"/>
        </w:rPr>
        <w:t>工作人员：</w:t>
      </w:r>
    </w:p>
    <w:p w14:paraId="3318E145">
      <w:pPr>
        <w:autoSpaceDE/>
        <w:autoSpaceDN/>
        <w:spacing w:line="360" w:lineRule="auto"/>
        <w:ind w:firstLine="480" w:firstLineChars="200"/>
        <w:rPr>
          <w:sz w:val="24"/>
          <w:szCs w:val="24"/>
        </w:rPr>
      </w:pPr>
      <w:r>
        <w:rPr>
          <w:rFonts w:hint="eastAsia"/>
          <w:sz w:val="24"/>
          <w:szCs w:val="24"/>
        </w:rPr>
        <w:t>在工作之前必须对相关人员就工作的方式和规模以及可能存在的危险进行说明。必须定期进行指导说明。此外，在每次发生意外事故或进行技术更改后必须重新进行一次指导说明。</w:t>
      </w:r>
    </w:p>
    <w:p w14:paraId="050304C6">
      <w:pPr>
        <w:autoSpaceDE/>
        <w:autoSpaceDN/>
        <w:spacing w:line="360" w:lineRule="auto"/>
        <w:ind w:firstLine="482" w:firstLineChars="200"/>
        <w:rPr>
          <w:b/>
          <w:bCs/>
          <w:sz w:val="24"/>
          <w:szCs w:val="24"/>
        </w:rPr>
      </w:pPr>
      <w:r>
        <w:rPr>
          <w:rFonts w:hint="eastAsia"/>
          <w:b/>
          <w:bCs/>
          <w:sz w:val="24"/>
          <w:szCs w:val="24"/>
        </w:rPr>
        <w:t>相关人员：</w:t>
      </w:r>
    </w:p>
    <w:p w14:paraId="6B125D92">
      <w:pPr>
        <w:autoSpaceDE/>
        <w:autoSpaceDN/>
        <w:spacing w:line="360" w:lineRule="auto"/>
        <w:ind w:firstLine="480" w:firstLineChars="200"/>
        <w:rPr>
          <w:sz w:val="24"/>
          <w:szCs w:val="24"/>
        </w:rPr>
      </w:pPr>
      <w:r>
        <w:rPr>
          <w:rFonts w:hint="eastAsia"/>
          <w:sz w:val="24"/>
          <w:szCs w:val="24"/>
        </w:rPr>
        <w:t>·系统集成商：工业机器人必须由系统集成商按照安全规定集成到一套设备中。</w:t>
      </w:r>
    </w:p>
    <w:p w14:paraId="69C00D6B">
      <w:pPr>
        <w:autoSpaceDE/>
        <w:autoSpaceDN/>
        <w:spacing w:line="360" w:lineRule="auto"/>
        <w:ind w:firstLine="720" w:firstLineChars="300"/>
        <w:rPr>
          <w:sz w:val="24"/>
          <w:szCs w:val="24"/>
        </w:rPr>
      </w:pPr>
      <w:r>
        <w:rPr>
          <w:rFonts w:hint="eastAsia"/>
          <w:sz w:val="24"/>
          <w:szCs w:val="24"/>
        </w:rPr>
        <w:t>安置、连接工业机器人</w:t>
      </w:r>
    </w:p>
    <w:p w14:paraId="41E75939">
      <w:pPr>
        <w:autoSpaceDE/>
        <w:autoSpaceDN/>
        <w:spacing w:line="360" w:lineRule="auto"/>
        <w:ind w:firstLine="720" w:firstLineChars="300"/>
        <w:rPr>
          <w:sz w:val="24"/>
          <w:szCs w:val="24"/>
        </w:rPr>
      </w:pPr>
      <w:r>
        <w:rPr>
          <w:rFonts w:hint="eastAsia"/>
          <w:sz w:val="24"/>
          <w:szCs w:val="24"/>
        </w:rPr>
        <w:t>进行风险评估</w:t>
      </w:r>
    </w:p>
    <w:p w14:paraId="2EE3D626">
      <w:pPr>
        <w:autoSpaceDE/>
        <w:autoSpaceDN/>
        <w:spacing w:line="360" w:lineRule="auto"/>
        <w:ind w:firstLine="720" w:firstLineChars="300"/>
        <w:rPr>
          <w:sz w:val="24"/>
          <w:szCs w:val="24"/>
        </w:rPr>
      </w:pPr>
      <w:r>
        <w:rPr>
          <w:rFonts w:hint="eastAsia"/>
          <w:sz w:val="24"/>
          <w:szCs w:val="24"/>
        </w:rPr>
        <w:t>使用必要的安全功能和防护措施</w:t>
      </w:r>
    </w:p>
    <w:p w14:paraId="409670E6">
      <w:pPr>
        <w:autoSpaceDE/>
        <w:autoSpaceDN/>
        <w:spacing w:line="360" w:lineRule="auto"/>
        <w:ind w:firstLine="720" w:firstLineChars="300"/>
        <w:rPr>
          <w:sz w:val="24"/>
          <w:szCs w:val="24"/>
        </w:rPr>
      </w:pPr>
      <w:r>
        <w:rPr>
          <w:rFonts w:hint="eastAsia"/>
          <w:sz w:val="24"/>
          <w:szCs w:val="24"/>
        </w:rPr>
        <w:t>开具一致性声明</w:t>
      </w:r>
    </w:p>
    <w:p w14:paraId="4FCDE5F1">
      <w:pPr>
        <w:autoSpaceDE/>
        <w:autoSpaceDN/>
        <w:spacing w:line="360" w:lineRule="auto"/>
        <w:ind w:firstLine="720" w:firstLineChars="300"/>
        <w:rPr>
          <w:sz w:val="24"/>
          <w:szCs w:val="24"/>
        </w:rPr>
      </w:pPr>
      <w:r>
        <w:rPr>
          <w:rFonts w:hint="eastAsia"/>
          <w:sz w:val="24"/>
          <w:szCs w:val="24"/>
        </w:rPr>
        <w:t>制作设备的操作指南</w:t>
      </w:r>
    </w:p>
    <w:p w14:paraId="2C0FD6FC">
      <w:pPr>
        <w:autoSpaceDE/>
        <w:autoSpaceDN/>
        <w:spacing w:line="360" w:lineRule="auto"/>
        <w:ind w:firstLine="480" w:firstLineChars="200"/>
        <w:rPr>
          <w:sz w:val="24"/>
          <w:szCs w:val="24"/>
        </w:rPr>
      </w:pPr>
      <w:r>
        <w:rPr>
          <w:rFonts w:hint="eastAsia"/>
          <w:sz w:val="24"/>
          <w:szCs w:val="24"/>
        </w:rPr>
        <w:t>·操作人员</w:t>
      </w:r>
    </w:p>
    <w:p w14:paraId="24E185CC">
      <w:pPr>
        <w:autoSpaceDE/>
        <w:autoSpaceDN/>
        <w:spacing w:line="360" w:lineRule="auto"/>
        <w:ind w:firstLine="720" w:firstLineChars="300"/>
        <w:rPr>
          <w:sz w:val="24"/>
          <w:szCs w:val="24"/>
        </w:rPr>
      </w:pPr>
      <w:r>
        <w:rPr>
          <w:rFonts w:hint="eastAsia"/>
          <w:sz w:val="24"/>
          <w:szCs w:val="24"/>
        </w:rPr>
        <w:t>进行机器人的电源 ON/OFF 操作。</w:t>
      </w:r>
    </w:p>
    <w:p w14:paraId="491B8ED2">
      <w:pPr>
        <w:autoSpaceDE/>
        <w:autoSpaceDN/>
        <w:spacing w:line="360" w:lineRule="auto"/>
        <w:ind w:firstLine="720" w:firstLineChars="300"/>
        <w:rPr>
          <w:sz w:val="24"/>
          <w:szCs w:val="24"/>
        </w:rPr>
      </w:pPr>
      <w:r>
        <w:rPr>
          <w:rFonts w:hint="eastAsia"/>
          <w:sz w:val="24"/>
          <w:szCs w:val="24"/>
        </w:rPr>
        <w:t>从操作面板启动机器人程序。</w:t>
      </w:r>
    </w:p>
    <w:p w14:paraId="19FD1515">
      <w:pPr>
        <w:autoSpaceDE/>
        <w:autoSpaceDN/>
        <w:spacing w:line="360" w:lineRule="auto"/>
        <w:ind w:firstLine="480" w:firstLineChars="200"/>
        <w:rPr>
          <w:sz w:val="24"/>
          <w:szCs w:val="24"/>
        </w:rPr>
      </w:pPr>
      <w:r>
        <w:rPr>
          <w:rFonts w:hint="eastAsia"/>
          <w:sz w:val="24"/>
          <w:szCs w:val="24"/>
        </w:rPr>
        <w:t>·程序人员</w:t>
      </w:r>
    </w:p>
    <w:p w14:paraId="0E5539E9">
      <w:pPr>
        <w:autoSpaceDE/>
        <w:autoSpaceDN/>
        <w:spacing w:line="360" w:lineRule="auto"/>
        <w:ind w:firstLine="720" w:firstLineChars="300"/>
        <w:rPr>
          <w:sz w:val="24"/>
          <w:szCs w:val="24"/>
        </w:rPr>
      </w:pPr>
      <w:r>
        <w:rPr>
          <w:rFonts w:hint="eastAsia"/>
          <w:sz w:val="24"/>
          <w:szCs w:val="24"/>
        </w:rPr>
        <w:t>进行机器人的操作。</w:t>
      </w:r>
    </w:p>
    <w:p w14:paraId="7B0703A7">
      <w:pPr>
        <w:autoSpaceDE/>
        <w:autoSpaceDN/>
        <w:spacing w:line="360" w:lineRule="auto"/>
        <w:ind w:firstLine="720" w:firstLineChars="300"/>
        <w:rPr>
          <w:sz w:val="24"/>
          <w:szCs w:val="24"/>
        </w:rPr>
      </w:pPr>
      <w:r>
        <w:rPr>
          <w:rFonts w:hint="eastAsia"/>
          <w:sz w:val="24"/>
          <w:szCs w:val="24"/>
        </w:rPr>
        <w:t>在安全区域内进行机器人的示教等。</w:t>
      </w:r>
    </w:p>
    <w:p w14:paraId="1239CE7A">
      <w:pPr>
        <w:autoSpaceDE/>
        <w:autoSpaceDN/>
        <w:spacing w:line="360" w:lineRule="auto"/>
        <w:ind w:firstLine="480" w:firstLineChars="200"/>
        <w:rPr>
          <w:sz w:val="24"/>
          <w:szCs w:val="24"/>
        </w:rPr>
      </w:pPr>
      <w:r>
        <w:rPr>
          <w:rFonts w:hint="eastAsia"/>
          <w:sz w:val="24"/>
          <w:szCs w:val="24"/>
        </w:rPr>
        <w:t>·维修人员</w:t>
      </w:r>
    </w:p>
    <w:p w14:paraId="319481D3">
      <w:pPr>
        <w:autoSpaceDE/>
        <w:autoSpaceDN/>
        <w:spacing w:line="360" w:lineRule="auto"/>
        <w:ind w:firstLine="720" w:firstLineChars="300"/>
        <w:rPr>
          <w:sz w:val="24"/>
          <w:szCs w:val="24"/>
        </w:rPr>
      </w:pPr>
      <w:r>
        <w:rPr>
          <w:rFonts w:hint="eastAsia"/>
          <w:sz w:val="24"/>
          <w:szCs w:val="24"/>
        </w:rPr>
        <w:t>进行机器人的操作。</w:t>
      </w:r>
    </w:p>
    <w:p w14:paraId="26FA2330">
      <w:pPr>
        <w:autoSpaceDE/>
        <w:autoSpaceDN/>
        <w:spacing w:line="360" w:lineRule="auto"/>
        <w:ind w:firstLine="720" w:firstLineChars="300"/>
        <w:rPr>
          <w:sz w:val="24"/>
          <w:szCs w:val="24"/>
        </w:rPr>
      </w:pPr>
      <w:r>
        <w:rPr>
          <w:rFonts w:hint="eastAsia"/>
          <w:sz w:val="24"/>
          <w:szCs w:val="24"/>
        </w:rPr>
        <w:t>在安全区域内进行机器人的示教等。</w:t>
      </w:r>
    </w:p>
    <w:p w14:paraId="1A26FE96">
      <w:pPr>
        <w:autoSpaceDE/>
        <w:autoSpaceDN/>
        <w:spacing w:line="360" w:lineRule="auto"/>
        <w:ind w:firstLine="720" w:firstLineChars="300"/>
        <w:rPr>
          <w:sz w:val="24"/>
          <w:szCs w:val="24"/>
        </w:rPr>
      </w:pPr>
      <w:r>
        <w:rPr>
          <w:rFonts w:hint="eastAsia"/>
          <w:sz w:val="24"/>
          <w:szCs w:val="24"/>
        </w:rPr>
        <w:t>进行机器人的维护（修理、调整、更换）作业。</w:t>
      </w:r>
    </w:p>
    <w:p w14:paraId="12E91B43">
      <w:pPr>
        <w:autoSpaceDE/>
        <w:autoSpaceDN/>
        <w:spacing w:line="360" w:lineRule="auto"/>
        <w:ind w:firstLine="480" w:firstLineChars="200"/>
        <w:rPr>
          <w:sz w:val="24"/>
          <w:szCs w:val="24"/>
        </w:rPr>
      </w:pPr>
      <w:r>
        <w:rPr>
          <w:rFonts w:hint="eastAsia"/>
          <w:sz w:val="24"/>
          <w:szCs w:val="24"/>
        </w:rPr>
        <w:t>操作人员不能在安全区域内进行作业。</w:t>
      </w:r>
    </w:p>
    <w:p w14:paraId="4FA0A167">
      <w:pPr>
        <w:autoSpaceDE/>
        <w:autoSpaceDN/>
        <w:spacing w:line="360" w:lineRule="auto"/>
        <w:ind w:firstLine="480" w:firstLineChars="200"/>
        <w:rPr>
          <w:sz w:val="24"/>
          <w:szCs w:val="24"/>
        </w:rPr>
      </w:pPr>
      <w:r>
        <w:rPr>
          <w:rFonts w:hint="eastAsia"/>
          <w:sz w:val="24"/>
          <w:szCs w:val="24"/>
        </w:rPr>
        <w:t>程序人员和维修人员可以在安全区域内进行作业。</w:t>
      </w:r>
    </w:p>
    <w:p w14:paraId="52E4D7E4">
      <w:pPr>
        <w:autoSpaceDE/>
        <w:autoSpaceDN/>
        <w:spacing w:line="360" w:lineRule="auto"/>
        <w:ind w:firstLine="480" w:firstLineChars="200"/>
        <w:rPr>
          <w:sz w:val="24"/>
          <w:szCs w:val="24"/>
        </w:rPr>
      </w:pPr>
      <w:r>
        <w:rPr>
          <w:rFonts w:hint="eastAsia"/>
          <w:sz w:val="24"/>
          <w:szCs w:val="24"/>
        </w:rPr>
        <w:t>在进行机器人的操作、编程、维护时，操作人员、程序人员、维修人员必须注意安全，至少应穿戴以下物品进行作业：</w:t>
      </w:r>
    </w:p>
    <w:p w14:paraId="4D1FCCB6">
      <w:pPr>
        <w:autoSpaceDE/>
        <w:autoSpaceDN/>
        <w:spacing w:line="360" w:lineRule="auto"/>
        <w:ind w:firstLine="480" w:firstLineChars="200"/>
        <w:rPr>
          <w:sz w:val="24"/>
          <w:szCs w:val="24"/>
        </w:rPr>
      </w:pPr>
      <w:r>
        <w:rPr>
          <w:rFonts w:hint="eastAsia"/>
          <w:sz w:val="24"/>
          <w:szCs w:val="24"/>
        </w:rPr>
        <w:t>·适合于作业内容的作业服</w:t>
      </w:r>
    </w:p>
    <w:p w14:paraId="455DC393">
      <w:pPr>
        <w:autoSpaceDE/>
        <w:autoSpaceDN/>
        <w:spacing w:line="360" w:lineRule="auto"/>
        <w:ind w:firstLine="480" w:firstLineChars="200"/>
        <w:rPr>
          <w:sz w:val="24"/>
          <w:szCs w:val="24"/>
        </w:rPr>
      </w:pPr>
      <w:r>
        <w:rPr>
          <w:rFonts w:hint="eastAsia"/>
          <w:sz w:val="24"/>
          <w:szCs w:val="24"/>
        </w:rPr>
        <w:t>·安全鞋</w:t>
      </w:r>
    </w:p>
    <w:p w14:paraId="230B8A3D">
      <w:pPr>
        <w:autoSpaceDE/>
        <w:autoSpaceDN/>
        <w:spacing w:line="360" w:lineRule="auto"/>
        <w:ind w:firstLine="480" w:firstLineChars="200"/>
        <w:rPr>
          <w:sz w:val="24"/>
          <w:szCs w:val="24"/>
        </w:rPr>
      </w:pPr>
      <w:r>
        <w:rPr>
          <w:rFonts w:hint="eastAsia"/>
          <w:sz w:val="24"/>
          <w:szCs w:val="24"/>
        </w:rPr>
        <w:t>·安全帽</w:t>
      </w:r>
    </w:p>
    <w:p w14:paraId="11F353D7">
      <w:pPr>
        <w:autoSpaceDE/>
        <w:autoSpaceDN/>
        <w:spacing w:line="360" w:lineRule="auto"/>
        <w:ind w:firstLine="482" w:firstLineChars="200"/>
        <w:rPr>
          <w:b/>
          <w:bCs/>
          <w:sz w:val="24"/>
          <w:szCs w:val="24"/>
        </w:rPr>
      </w:pPr>
      <w:r>
        <w:rPr>
          <w:rFonts w:hint="eastAsia"/>
          <w:b/>
          <w:bCs/>
          <w:sz w:val="24"/>
          <w:szCs w:val="24"/>
        </w:rPr>
        <w:t>用户：</w:t>
      </w:r>
    </w:p>
    <w:p w14:paraId="53E34C91">
      <w:pPr>
        <w:autoSpaceDE/>
        <w:autoSpaceDN/>
        <w:spacing w:line="360" w:lineRule="auto"/>
        <w:ind w:firstLine="480" w:firstLineChars="200"/>
        <w:rPr>
          <w:sz w:val="24"/>
          <w:szCs w:val="24"/>
        </w:rPr>
      </w:pPr>
      <w:r>
        <w:rPr>
          <w:rFonts w:hint="eastAsia"/>
          <w:sz w:val="24"/>
          <w:szCs w:val="24"/>
        </w:rPr>
        <w:t>·用户必须接受所从事工作方面的培训。</w:t>
      </w:r>
    </w:p>
    <w:p w14:paraId="6B36BA78">
      <w:pPr>
        <w:autoSpaceDE/>
        <w:autoSpaceDN/>
        <w:spacing w:line="360" w:lineRule="auto"/>
        <w:ind w:firstLine="480" w:firstLineChars="200"/>
        <w:rPr>
          <w:sz w:val="24"/>
          <w:szCs w:val="24"/>
        </w:rPr>
      </w:pPr>
      <w:r>
        <w:rPr>
          <w:rFonts w:hint="eastAsia"/>
          <w:sz w:val="24"/>
          <w:szCs w:val="24"/>
        </w:rPr>
        <w:t>·工业机器人上的作业只允许具有专业资格的人员执行。即受过专业培训、具有该方面知识和经验，并由此能对准备从事的工作做出正确判断、能够辨别潜在危险的人员。</w:t>
      </w:r>
    </w:p>
    <w:p w14:paraId="2DD27F4C">
      <w:pPr>
        <w:autoSpaceDE/>
        <w:autoSpaceDN/>
        <w:spacing w:before="120" w:beforeLines="50" w:line="360" w:lineRule="auto"/>
        <w:ind w:firstLine="241" w:firstLineChars="100"/>
        <w:outlineLvl w:val="1"/>
        <w:rPr>
          <w:rFonts w:ascii="黑体" w:hAnsi="黑体" w:eastAsia="黑体" w:cs="黑体"/>
          <w:b/>
          <w:bCs/>
          <w:sz w:val="24"/>
          <w:szCs w:val="24"/>
        </w:rPr>
      </w:pPr>
      <w:bookmarkStart w:id="21" w:name="_Toc23452"/>
      <w:bookmarkStart w:id="22" w:name="_Toc191976557"/>
      <w:bookmarkStart w:id="23" w:name="_Toc10468"/>
      <w:bookmarkStart w:id="24" w:name="_Toc24812"/>
      <w:bookmarkStart w:id="25" w:name="_Toc27435"/>
      <w:bookmarkStart w:id="26" w:name="_Toc2008"/>
      <w:bookmarkStart w:id="27" w:name="_Toc27130"/>
      <w:bookmarkStart w:id="28" w:name="_Toc2710"/>
      <w:bookmarkStart w:id="29" w:name="_Toc27949"/>
      <w:bookmarkStart w:id="30" w:name="_Toc10577"/>
      <w:bookmarkStart w:id="31" w:name="_Toc24831"/>
      <w:bookmarkStart w:id="32" w:name="_Toc29295"/>
      <w:r>
        <w:rPr>
          <w:rFonts w:hint="eastAsia" w:ascii="黑体" w:hAnsi="黑体" w:eastAsia="黑体" w:cs="黑体"/>
          <w:b/>
          <w:bCs/>
          <w:sz w:val="24"/>
          <w:szCs w:val="24"/>
        </w:rPr>
        <w:t>专门培训</w:t>
      </w:r>
      <w:bookmarkEnd w:id="21"/>
      <w:bookmarkEnd w:id="22"/>
      <w:bookmarkEnd w:id="23"/>
      <w:bookmarkEnd w:id="24"/>
      <w:bookmarkEnd w:id="25"/>
      <w:bookmarkEnd w:id="26"/>
      <w:bookmarkEnd w:id="27"/>
    </w:p>
    <w:p w14:paraId="3CCCF986">
      <w:pPr>
        <w:autoSpaceDE/>
        <w:autoSpaceDN/>
        <w:spacing w:line="360" w:lineRule="auto"/>
        <w:ind w:firstLine="480" w:firstLineChars="200"/>
        <w:rPr>
          <w:sz w:val="24"/>
          <w:szCs w:val="24"/>
        </w:rPr>
      </w:pPr>
      <w:r>
        <w:rPr>
          <w:rFonts w:hint="eastAsia"/>
          <w:sz w:val="24"/>
          <w:szCs w:val="24"/>
        </w:rPr>
        <w:t>安置、更换、设定、操作、保养和维修等工作只允许经特殊培训过的人员按工业机器人各组件的操作指南来进行。</w:t>
      </w:r>
    </w:p>
    <w:p w14:paraId="62072B04">
      <w:pPr>
        <w:autoSpaceDE/>
        <w:autoSpaceDN/>
        <w:spacing w:line="360" w:lineRule="auto"/>
        <w:ind w:firstLine="480" w:firstLineChars="200"/>
        <w:rPr>
          <w:sz w:val="24"/>
          <w:szCs w:val="24"/>
        </w:rPr>
      </w:pPr>
      <w:r>
        <w:rPr>
          <w:rFonts w:hint="eastAsia"/>
          <w:sz w:val="24"/>
          <w:szCs w:val="24"/>
        </w:rPr>
        <w:t>只允许由专业人员在工业机器人的电气装置和机械装置上执行作业。</w:t>
      </w:r>
    </w:p>
    <w:p w14:paraId="1EC8D46D">
      <w:pPr>
        <w:autoSpaceDE/>
        <w:autoSpaceDN/>
        <w:spacing w:before="120" w:beforeLines="50" w:line="360" w:lineRule="auto"/>
        <w:ind w:firstLine="241" w:firstLineChars="100"/>
        <w:outlineLvl w:val="1"/>
        <w:rPr>
          <w:rFonts w:ascii="黑体" w:hAnsi="黑体" w:eastAsia="黑体" w:cs="黑体"/>
          <w:b/>
          <w:bCs/>
          <w:sz w:val="24"/>
          <w:szCs w:val="24"/>
        </w:rPr>
      </w:pPr>
      <w:bookmarkStart w:id="33" w:name="_Toc30596"/>
      <w:bookmarkStart w:id="34" w:name="_Toc15640"/>
      <w:bookmarkStart w:id="35" w:name="_Toc11306"/>
      <w:bookmarkStart w:id="36" w:name="_Toc24044"/>
      <w:bookmarkStart w:id="37" w:name="_Toc31194"/>
      <w:bookmarkStart w:id="38" w:name="_Toc191976558"/>
      <w:bookmarkStart w:id="39" w:name="_Toc26799"/>
      <w:bookmarkStart w:id="40" w:name="_Toc6264"/>
      <w:bookmarkStart w:id="41" w:name="_Toc10510"/>
      <w:bookmarkStart w:id="42" w:name="_Toc11183"/>
      <w:bookmarkStart w:id="43" w:name="_Toc30103"/>
      <w:bookmarkStart w:id="44" w:name="_Toc25337"/>
      <w:bookmarkStart w:id="45" w:name="_Toc24772"/>
      <w:bookmarkStart w:id="46" w:name="_Toc29789"/>
      <w:bookmarkStart w:id="47" w:name="_Toc19388"/>
      <w:bookmarkStart w:id="48" w:name="_Toc26493"/>
      <w:bookmarkStart w:id="49" w:name="_Toc2184"/>
      <w:bookmarkStart w:id="50" w:name="_Toc19416"/>
      <w:r>
        <w:rPr>
          <w:rFonts w:hint="eastAsia" w:ascii="黑体" w:hAnsi="黑体" w:eastAsia="黑体" w:cs="黑体"/>
          <w:b/>
          <w:bCs/>
          <w:sz w:val="24"/>
          <w:szCs w:val="24"/>
        </w:rPr>
        <w:t>安全标示</w:t>
      </w:r>
      <w:bookmarkEnd w:id="33"/>
      <w:bookmarkEnd w:id="34"/>
      <w:bookmarkEnd w:id="35"/>
      <w:bookmarkEnd w:id="36"/>
      <w:bookmarkEnd w:id="37"/>
      <w:bookmarkEnd w:id="38"/>
      <w:bookmarkEnd w:id="39"/>
      <w:bookmarkEnd w:id="40"/>
      <w:bookmarkEnd w:id="41"/>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27DCD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2551" w:type="dxa"/>
          </w:tcPr>
          <w:p w14:paraId="105ED850">
            <w:pPr>
              <w:pStyle w:val="20"/>
              <w:spacing w:before="132" w:line="300" w:lineRule="auto"/>
              <w:ind w:left="118"/>
              <w:jc w:val="center"/>
              <w:rPr>
                <w:b/>
                <w:bCs/>
                <w:sz w:val="24"/>
                <w:szCs w:val="24"/>
              </w:rPr>
            </w:pPr>
            <w:r>
              <w:rPr>
                <w:rFonts w:hint="eastAsia" w:ascii="黑体" w:hAnsi="黑体" w:eastAsia="黑体" w:cs="黑体"/>
                <w:b/>
                <w:bCs/>
                <w:sz w:val="24"/>
                <w:szCs w:val="24"/>
              </w:rPr>
              <w:t>标示</w:t>
            </w:r>
          </w:p>
        </w:tc>
        <w:tc>
          <w:tcPr>
            <w:tcW w:w="6293" w:type="dxa"/>
          </w:tcPr>
          <w:p w14:paraId="68BAC060">
            <w:pPr>
              <w:pStyle w:val="20"/>
              <w:spacing w:before="132" w:line="300" w:lineRule="auto"/>
              <w:ind w:left="114"/>
              <w:jc w:val="center"/>
              <w:rPr>
                <w:b/>
                <w:bCs/>
                <w:sz w:val="24"/>
                <w:szCs w:val="24"/>
              </w:rPr>
            </w:pPr>
            <w:r>
              <w:rPr>
                <w:b/>
                <w:bCs/>
                <w:spacing w:val="-8"/>
                <w:sz w:val="24"/>
                <w:szCs w:val="24"/>
              </w:rPr>
              <w:t>说明</w:t>
            </w:r>
          </w:p>
        </w:tc>
      </w:tr>
      <w:tr w14:paraId="4D2A4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5FD96359">
            <w:pPr>
              <w:pStyle w:val="20"/>
              <w:jc w:val="center"/>
              <w:rPr>
                <w:bCs/>
                <w:sz w:val="21"/>
                <w:szCs w:val="21"/>
              </w:rPr>
            </w:pPr>
            <w:r>
              <w:drawing>
                <wp:inline distT="0" distB="0" distL="114300" distR="114300">
                  <wp:extent cx="1188085" cy="414020"/>
                  <wp:effectExtent l="0" t="0" r="12065" b="5080"/>
                  <wp:docPr id="4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6293" w:type="dxa"/>
            <w:vAlign w:val="center"/>
          </w:tcPr>
          <w:p w14:paraId="31B4E840">
            <w:pPr>
              <w:pStyle w:val="20"/>
              <w:spacing w:before="1" w:line="300" w:lineRule="auto"/>
              <w:rPr>
                <w:b/>
                <w:sz w:val="21"/>
                <w:szCs w:val="21"/>
              </w:rPr>
            </w:pPr>
            <w:r>
              <w:rPr>
                <w:rFonts w:hint="eastAsia"/>
                <w:bCs/>
                <w:sz w:val="21"/>
                <w:szCs w:val="21"/>
              </w:rPr>
              <w:t>该提示表示，如果不采取预防措施，则很可能将导致死亡或严重的身体伤害。</w:t>
            </w:r>
          </w:p>
        </w:tc>
      </w:tr>
      <w:tr w14:paraId="02D24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4BE173B5">
            <w:pPr>
              <w:pStyle w:val="20"/>
              <w:spacing w:before="1"/>
              <w:jc w:val="center"/>
              <w:rPr>
                <w:b/>
                <w:sz w:val="21"/>
                <w:szCs w:val="21"/>
              </w:rPr>
            </w:pPr>
            <w:r>
              <w:drawing>
                <wp:inline distT="0" distB="0" distL="114300" distR="114300">
                  <wp:extent cx="1188085" cy="419100"/>
                  <wp:effectExtent l="0" t="0" r="12065" b="0"/>
                  <wp:docPr id="4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
                          <pic:cNvPicPr>
                            <a:picLocks noChangeAspect="1"/>
                          </pic:cNvPicPr>
                        </pic:nvPicPr>
                        <pic:blipFill>
                          <a:blip r:embed="rId15"/>
                          <a:stretch>
                            <a:fillRect/>
                          </a:stretch>
                        </pic:blipFill>
                        <pic:spPr>
                          <a:xfrm>
                            <a:off x="0" y="0"/>
                            <a:ext cx="1188085" cy="419100"/>
                          </a:xfrm>
                          <a:prstGeom prst="rect">
                            <a:avLst/>
                          </a:prstGeom>
                          <a:noFill/>
                          <a:ln>
                            <a:noFill/>
                          </a:ln>
                        </pic:spPr>
                      </pic:pic>
                    </a:graphicData>
                  </a:graphic>
                </wp:inline>
              </w:drawing>
            </w:r>
          </w:p>
        </w:tc>
        <w:tc>
          <w:tcPr>
            <w:tcW w:w="6293" w:type="dxa"/>
            <w:vAlign w:val="center"/>
          </w:tcPr>
          <w:p w14:paraId="113A744A">
            <w:pPr>
              <w:pStyle w:val="20"/>
              <w:spacing w:before="1" w:line="300" w:lineRule="auto"/>
              <w:rPr>
                <w:bCs/>
                <w:sz w:val="21"/>
                <w:szCs w:val="21"/>
              </w:rPr>
            </w:pPr>
            <w:r>
              <w:rPr>
                <w:rFonts w:hint="eastAsia"/>
                <w:bCs/>
                <w:sz w:val="21"/>
                <w:szCs w:val="21"/>
              </w:rPr>
              <w:t>该提示表示，如果不采取预防措施，则可能导致死亡或严重的身体伤害。</w:t>
            </w:r>
          </w:p>
        </w:tc>
      </w:tr>
      <w:tr w14:paraId="101F9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6E28CD3E">
            <w:pPr>
              <w:pStyle w:val="20"/>
              <w:spacing w:before="1"/>
              <w:jc w:val="center"/>
              <w:rPr>
                <w:b/>
                <w:sz w:val="21"/>
                <w:szCs w:val="21"/>
              </w:rPr>
            </w:pPr>
            <w:r>
              <w:drawing>
                <wp:inline distT="0" distB="0" distL="114300" distR="114300">
                  <wp:extent cx="1188085" cy="453390"/>
                  <wp:effectExtent l="0" t="0" r="12065" b="3810"/>
                  <wp:docPr id="4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3"/>
                          <pic:cNvPicPr>
                            <a:picLocks noChangeAspect="1"/>
                          </pic:cNvPicPr>
                        </pic:nvPicPr>
                        <pic:blipFill>
                          <a:blip r:embed="rId16"/>
                          <a:stretch>
                            <a:fillRect/>
                          </a:stretch>
                        </pic:blipFill>
                        <pic:spPr>
                          <a:xfrm>
                            <a:off x="0" y="0"/>
                            <a:ext cx="1188085" cy="453390"/>
                          </a:xfrm>
                          <a:prstGeom prst="rect">
                            <a:avLst/>
                          </a:prstGeom>
                          <a:noFill/>
                          <a:ln>
                            <a:noFill/>
                          </a:ln>
                        </pic:spPr>
                      </pic:pic>
                    </a:graphicData>
                  </a:graphic>
                </wp:inline>
              </w:drawing>
            </w:r>
          </w:p>
        </w:tc>
        <w:tc>
          <w:tcPr>
            <w:tcW w:w="6293" w:type="dxa"/>
            <w:vAlign w:val="center"/>
          </w:tcPr>
          <w:p w14:paraId="0A616B5E">
            <w:pPr>
              <w:pStyle w:val="20"/>
              <w:spacing w:before="1" w:line="300" w:lineRule="auto"/>
              <w:rPr>
                <w:bCs/>
                <w:sz w:val="21"/>
                <w:szCs w:val="21"/>
              </w:rPr>
            </w:pPr>
            <w:r>
              <w:rPr>
                <w:rFonts w:hint="eastAsia"/>
                <w:bCs/>
                <w:sz w:val="21"/>
                <w:szCs w:val="21"/>
              </w:rPr>
              <w:t>该提示表示，如果不采取预防措施，则可能导致轻微的身体伤害。</w:t>
            </w:r>
          </w:p>
        </w:tc>
      </w:tr>
      <w:tr w14:paraId="38324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vAlign w:val="center"/>
          </w:tcPr>
          <w:p w14:paraId="4FD2205F">
            <w:pPr>
              <w:pStyle w:val="20"/>
              <w:spacing w:before="1"/>
              <w:jc w:val="center"/>
            </w:pPr>
            <w:r>
              <w:drawing>
                <wp:inline distT="0" distB="0" distL="114300" distR="114300">
                  <wp:extent cx="1188085" cy="421005"/>
                  <wp:effectExtent l="0" t="0" r="12065" b="17145"/>
                  <wp:docPr id="4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6293" w:type="dxa"/>
            <w:vAlign w:val="center"/>
          </w:tcPr>
          <w:p w14:paraId="6BB2AF55">
            <w:pPr>
              <w:pStyle w:val="20"/>
              <w:spacing w:before="1" w:line="300" w:lineRule="auto"/>
              <w:rPr>
                <w:bCs/>
                <w:sz w:val="21"/>
                <w:szCs w:val="21"/>
              </w:rPr>
            </w:pPr>
            <w:r>
              <w:rPr>
                <w:rFonts w:hint="eastAsia"/>
                <w:bCs/>
                <w:sz w:val="21"/>
                <w:szCs w:val="21"/>
              </w:rPr>
              <w:t>该提示表示，如果不采取预防措施，则可能导致财产损失。</w:t>
            </w:r>
          </w:p>
        </w:tc>
      </w:tr>
      <w:tr w14:paraId="39A79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551" w:type="dxa"/>
            <w:vAlign w:val="center"/>
          </w:tcPr>
          <w:p w14:paraId="2F6E5575">
            <w:pPr>
              <w:pStyle w:val="20"/>
              <w:spacing w:before="1"/>
              <w:jc w:val="center"/>
            </w:pPr>
            <w:r>
              <w:drawing>
                <wp:inline distT="0" distB="0" distL="114300" distR="114300">
                  <wp:extent cx="736600" cy="647700"/>
                  <wp:effectExtent l="0" t="0" r="6350" b="0"/>
                  <wp:docPr id="4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6"/>
                          <pic:cNvPicPr>
                            <a:picLocks noChangeAspect="1"/>
                          </pic:cNvPicPr>
                        </pic:nvPicPr>
                        <pic:blipFill>
                          <a:blip r:embed="rId18"/>
                          <a:stretch>
                            <a:fillRect/>
                          </a:stretch>
                        </pic:blipFill>
                        <pic:spPr>
                          <a:xfrm>
                            <a:off x="0" y="0"/>
                            <a:ext cx="736600" cy="647700"/>
                          </a:xfrm>
                          <a:prstGeom prst="rect">
                            <a:avLst/>
                          </a:prstGeom>
                          <a:noFill/>
                          <a:ln>
                            <a:noFill/>
                          </a:ln>
                        </pic:spPr>
                      </pic:pic>
                    </a:graphicData>
                  </a:graphic>
                </wp:inline>
              </w:drawing>
            </w:r>
          </w:p>
        </w:tc>
        <w:tc>
          <w:tcPr>
            <w:tcW w:w="6293" w:type="dxa"/>
            <w:vAlign w:val="center"/>
          </w:tcPr>
          <w:p w14:paraId="29D36B7E">
            <w:pPr>
              <w:pStyle w:val="20"/>
              <w:spacing w:before="1" w:line="300" w:lineRule="auto"/>
              <w:rPr>
                <w:bCs/>
                <w:sz w:val="21"/>
                <w:szCs w:val="21"/>
              </w:rPr>
            </w:pPr>
            <w:r>
              <w:rPr>
                <w:rFonts w:hint="eastAsia"/>
                <w:bCs/>
                <w:sz w:val="21"/>
                <w:szCs w:val="21"/>
              </w:rPr>
              <w:t>该提示包含安全相关信息的说明或通用安全措施。</w:t>
            </w:r>
          </w:p>
          <w:p w14:paraId="424935BE">
            <w:pPr>
              <w:pStyle w:val="20"/>
              <w:spacing w:before="1" w:line="300" w:lineRule="auto"/>
              <w:rPr>
                <w:bCs/>
                <w:sz w:val="21"/>
                <w:szCs w:val="21"/>
              </w:rPr>
            </w:pPr>
            <w:r>
              <w:rPr>
                <w:rFonts w:hint="eastAsia"/>
                <w:bCs/>
                <w:sz w:val="21"/>
                <w:szCs w:val="21"/>
              </w:rPr>
              <w:t>该提示不针对个别的危险或个别的预防措施。</w:t>
            </w:r>
          </w:p>
        </w:tc>
      </w:tr>
    </w:tbl>
    <w:p w14:paraId="424D7874">
      <w:pPr>
        <w:autoSpaceDE/>
        <w:autoSpaceDN/>
        <w:ind w:firstLine="480" w:firstLineChars="200"/>
        <w:rPr>
          <w:sz w:val="24"/>
          <w:szCs w:val="24"/>
        </w:rPr>
      </w:pPr>
    </w:p>
    <w:p w14:paraId="2255A663">
      <w:pPr>
        <w:autoSpaceDE/>
        <w:autoSpaceDN/>
        <w:spacing w:line="360" w:lineRule="auto"/>
        <w:ind w:firstLine="480" w:firstLineChars="200"/>
        <w:rPr>
          <w:sz w:val="24"/>
          <w:szCs w:val="24"/>
        </w:rPr>
      </w:pPr>
      <w:r>
        <w:rPr>
          <w:rFonts w:hint="eastAsia"/>
          <w:sz w:val="24"/>
          <w:szCs w:val="24"/>
        </w:rPr>
        <w:t>此提示提醒您注意用于预防或消除紧急情况或故障的操作步骤：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61092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781EB10C">
            <w:pPr>
              <w:pStyle w:val="20"/>
              <w:spacing w:before="1"/>
              <w:jc w:val="center"/>
            </w:pPr>
            <w:r>
              <w:drawing>
                <wp:inline distT="0" distB="0" distL="114300" distR="114300">
                  <wp:extent cx="1471930" cy="340360"/>
                  <wp:effectExtent l="0" t="0" r="13970" b="2540"/>
                  <wp:docPr id="4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7"/>
                          <pic:cNvPicPr>
                            <a:picLocks noChangeAspect="1"/>
                          </pic:cNvPicPr>
                        </pic:nvPicPr>
                        <pic:blipFill>
                          <a:blip r:embed="rId19"/>
                          <a:stretch>
                            <a:fillRect/>
                          </a:stretch>
                        </pic:blipFill>
                        <pic:spPr>
                          <a:xfrm>
                            <a:off x="0" y="0"/>
                            <a:ext cx="1471930" cy="34036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6CEEFB38">
            <w:pPr>
              <w:pStyle w:val="20"/>
              <w:spacing w:before="1" w:line="300" w:lineRule="auto"/>
              <w:rPr>
                <w:bCs/>
                <w:sz w:val="21"/>
                <w:szCs w:val="21"/>
              </w:rPr>
            </w:pPr>
            <w:r>
              <w:rPr>
                <w:spacing w:val="-5"/>
                <w:sz w:val="21"/>
              </w:rPr>
              <w:t>必须严格遵守用此提示所标记的操作步骤。</w:t>
            </w:r>
          </w:p>
        </w:tc>
      </w:tr>
    </w:tbl>
    <w:p w14:paraId="0030AE54">
      <w:pPr>
        <w:autoSpaceDE/>
        <w:autoSpaceDN/>
        <w:ind w:firstLine="480" w:firstLineChars="200"/>
        <w:rPr>
          <w:sz w:val="24"/>
          <w:szCs w:val="24"/>
        </w:rPr>
      </w:pPr>
    </w:p>
    <w:p w14:paraId="0690CAF7">
      <w:pPr>
        <w:autoSpaceDE/>
        <w:autoSpaceDN/>
        <w:spacing w:line="360" w:lineRule="auto"/>
        <w:ind w:firstLine="480" w:firstLineChars="200"/>
        <w:rPr>
          <w:sz w:val="24"/>
          <w:szCs w:val="24"/>
        </w:rPr>
      </w:pPr>
      <w:r>
        <w:rPr>
          <w:rFonts w:hint="eastAsia"/>
          <w:sz w:val="24"/>
          <w:szCs w:val="24"/>
        </w:rPr>
        <w:t>这些提示可使工作便利或提供进一步信息的说明：</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293"/>
      </w:tblGrid>
      <w:tr w14:paraId="3836E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2551" w:type="dxa"/>
            <w:tcBorders>
              <w:top w:val="single" w:color="auto" w:sz="4" w:space="0"/>
              <w:left w:val="single" w:color="auto" w:sz="4" w:space="0"/>
              <w:bottom w:val="single" w:color="auto" w:sz="4" w:space="0"/>
              <w:right w:val="nil"/>
            </w:tcBorders>
            <w:vAlign w:val="center"/>
          </w:tcPr>
          <w:p w14:paraId="476F3F7B">
            <w:pPr>
              <w:pStyle w:val="20"/>
              <w:spacing w:before="1"/>
              <w:jc w:val="center"/>
            </w:pPr>
            <w:r>
              <w:drawing>
                <wp:inline distT="0" distB="0" distL="114300" distR="114300">
                  <wp:extent cx="594360" cy="612140"/>
                  <wp:effectExtent l="0" t="0" r="15240" b="16510"/>
                  <wp:docPr id="4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8"/>
                          <pic:cNvPicPr>
                            <a:picLocks noChangeAspect="1"/>
                          </pic:cNvPicPr>
                        </pic:nvPicPr>
                        <pic:blipFill>
                          <a:blip r:embed="rId20"/>
                          <a:stretch>
                            <a:fillRect/>
                          </a:stretch>
                        </pic:blipFill>
                        <pic:spPr>
                          <a:xfrm>
                            <a:off x="0" y="0"/>
                            <a:ext cx="594360" cy="612140"/>
                          </a:xfrm>
                          <a:prstGeom prst="rect">
                            <a:avLst/>
                          </a:prstGeom>
                          <a:noFill/>
                          <a:ln>
                            <a:noFill/>
                          </a:ln>
                        </pic:spPr>
                      </pic:pic>
                    </a:graphicData>
                  </a:graphic>
                </wp:inline>
              </w:drawing>
            </w:r>
          </w:p>
        </w:tc>
        <w:tc>
          <w:tcPr>
            <w:tcW w:w="6293" w:type="dxa"/>
            <w:tcBorders>
              <w:top w:val="single" w:color="auto" w:sz="4" w:space="0"/>
              <w:left w:val="nil"/>
              <w:bottom w:val="single" w:color="auto" w:sz="4" w:space="0"/>
              <w:right w:val="single" w:color="auto" w:sz="4" w:space="0"/>
            </w:tcBorders>
            <w:vAlign w:val="center"/>
          </w:tcPr>
          <w:p w14:paraId="71A9DA08">
            <w:pPr>
              <w:pStyle w:val="20"/>
              <w:spacing w:before="1" w:line="300" w:lineRule="auto"/>
              <w:rPr>
                <w:bCs/>
                <w:sz w:val="21"/>
                <w:szCs w:val="21"/>
              </w:rPr>
            </w:pPr>
            <w:r>
              <w:rPr>
                <w:rFonts w:hint="eastAsia"/>
                <w:spacing w:val="-5"/>
                <w:sz w:val="21"/>
              </w:rPr>
              <w:t>用来方便工作或提供补充信息的提示</w:t>
            </w:r>
            <w:r>
              <w:rPr>
                <w:spacing w:val="-5"/>
                <w:sz w:val="21"/>
              </w:rPr>
              <w:t>。</w:t>
            </w:r>
          </w:p>
        </w:tc>
      </w:tr>
    </w:tbl>
    <w:p w14:paraId="26930521">
      <w:pPr>
        <w:autoSpaceDE/>
        <w:autoSpaceDN/>
        <w:ind w:firstLine="480" w:firstLineChars="200"/>
        <w:rPr>
          <w:sz w:val="24"/>
          <w:szCs w:val="24"/>
        </w:rPr>
      </w:pPr>
    </w:p>
    <w:bookmarkEnd w:id="42"/>
    <w:bookmarkEnd w:id="43"/>
    <w:p w14:paraId="6B45FEF7">
      <w:pPr>
        <w:rPr>
          <w:rFonts w:ascii="黑体" w:hAnsi="黑体" w:eastAsia="黑体" w:cs="黑体"/>
          <w:b/>
          <w:bCs/>
          <w:sz w:val="24"/>
          <w:szCs w:val="24"/>
        </w:rPr>
      </w:pPr>
      <w:r>
        <w:rPr>
          <w:rFonts w:hint="eastAsia" w:ascii="黑体" w:hAnsi="黑体" w:eastAsia="黑体" w:cs="黑体"/>
          <w:b/>
          <w:bCs/>
          <w:sz w:val="24"/>
          <w:szCs w:val="24"/>
        </w:rPr>
        <w:br w:type="page"/>
      </w:r>
    </w:p>
    <w:p w14:paraId="168074B2">
      <w:pPr>
        <w:autoSpaceDE/>
        <w:autoSpaceDN/>
        <w:spacing w:before="120" w:beforeLines="50" w:line="360" w:lineRule="auto"/>
        <w:ind w:firstLine="241" w:firstLineChars="100"/>
        <w:outlineLvl w:val="1"/>
        <w:rPr>
          <w:rFonts w:ascii="黑体" w:hAnsi="黑体" w:eastAsia="黑体" w:cs="黑体"/>
          <w:b/>
          <w:bCs/>
          <w:sz w:val="24"/>
          <w:szCs w:val="24"/>
        </w:rPr>
      </w:pPr>
      <w:bookmarkStart w:id="51" w:name="_Toc191976559"/>
      <w:bookmarkStart w:id="52" w:name="_Toc19377"/>
      <w:r>
        <w:rPr>
          <w:rFonts w:hint="eastAsia" w:ascii="黑体" w:hAnsi="黑体" w:eastAsia="黑体" w:cs="黑体"/>
          <w:b/>
          <w:bCs/>
          <w:sz w:val="24"/>
          <w:szCs w:val="24"/>
        </w:rPr>
        <w:t>使用人员的安全事项</w:t>
      </w:r>
      <w:bookmarkEnd w:id="44"/>
      <w:bookmarkEnd w:id="45"/>
      <w:bookmarkEnd w:id="46"/>
      <w:bookmarkEnd w:id="47"/>
      <w:bookmarkEnd w:id="48"/>
      <w:bookmarkEnd w:id="49"/>
      <w:bookmarkEnd w:id="50"/>
      <w:bookmarkEnd w:id="51"/>
      <w:bookmarkEnd w:id="52"/>
    </w:p>
    <w:p w14:paraId="1EFC2949">
      <w:pPr>
        <w:autoSpaceDE/>
        <w:autoSpaceDN/>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w:t>
      </w:r>
      <w:r>
        <w:rPr>
          <w:sz w:val="24"/>
          <w:szCs w:val="24"/>
        </w:rPr>
        <w:t>搬运和安装机器人时，务必按照</w:t>
      </w:r>
      <w:r>
        <w:rPr>
          <w:rFonts w:hint="eastAsia"/>
          <w:sz w:val="24"/>
          <w:szCs w:val="24"/>
        </w:rPr>
        <w:t>艾创</w:t>
      </w:r>
      <w:r>
        <w:rPr>
          <w:sz w:val="24"/>
          <w:szCs w:val="24"/>
        </w:rPr>
        <w:t>公司所示的方法进行。错误的方法可能导致机器人翻倒，引发事故。</w:t>
      </w:r>
    </w:p>
    <w:p w14:paraId="4F546AC3">
      <w:pPr>
        <w:autoSpaceDE/>
        <w:autoSpaceDN/>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w:t>
      </w:r>
      <w:r>
        <w:rPr>
          <w:sz w:val="24"/>
          <w:szCs w:val="24"/>
        </w:rPr>
        <w:t>务必在机器人安装前划分出安全区域。可在机器人工作区域周围安装栅栏及警示牌保证机器人安全工作，防止闲杂人等进入以及防止机器人伤人。</w:t>
      </w:r>
    </w:p>
    <w:p w14:paraId="0E7FB63D">
      <w:pPr>
        <w:autoSpaceDE/>
        <w:autoSpaceDN/>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w:t>
      </w:r>
      <w:r>
        <w:rPr>
          <w:sz w:val="24"/>
          <w:szCs w:val="24"/>
        </w:rPr>
        <w:t>机器人上方不能有悬挂物，以防掉落砸坏机器人等设备。</w:t>
      </w:r>
    </w:p>
    <w:p w14:paraId="517FE5BA">
      <w:pPr>
        <w:autoSpaceDE/>
        <w:autoSpaceDN/>
        <w:spacing w:line="360" w:lineRule="auto"/>
        <w:ind w:firstLine="480" w:firstLineChars="200"/>
        <w:rPr>
          <w:sz w:val="24"/>
          <w:szCs w:val="24"/>
        </w:rPr>
      </w:pPr>
      <w:r>
        <w:rPr>
          <w:rFonts w:hint="eastAsia"/>
          <w:sz w:val="24"/>
          <w:szCs w:val="24"/>
        </w:rPr>
        <w:t>（</w:t>
      </w:r>
      <w:r>
        <w:rPr>
          <w:sz w:val="24"/>
          <w:szCs w:val="24"/>
        </w:rPr>
        <w:t>4</w:t>
      </w:r>
      <w:r>
        <w:rPr>
          <w:rFonts w:hint="eastAsia"/>
          <w:sz w:val="24"/>
          <w:szCs w:val="24"/>
        </w:rPr>
        <w:t>）</w:t>
      </w:r>
      <w:r>
        <w:rPr>
          <w:sz w:val="24"/>
          <w:szCs w:val="24"/>
        </w:rPr>
        <w:t>严禁倚靠电控柜，或者随意触动按钮，以防机器人产生未预料的动作，引起人身伤害或者设备损坏。</w:t>
      </w:r>
    </w:p>
    <w:p w14:paraId="1BE64712">
      <w:pPr>
        <w:autoSpaceDE/>
        <w:autoSpaceDN/>
        <w:spacing w:line="360" w:lineRule="auto"/>
        <w:ind w:firstLine="480" w:firstLineChars="200"/>
        <w:rPr>
          <w:sz w:val="24"/>
          <w:szCs w:val="24"/>
        </w:rPr>
      </w:pPr>
      <w:r>
        <w:rPr>
          <w:rFonts w:hint="eastAsia"/>
          <w:sz w:val="24"/>
          <w:szCs w:val="24"/>
        </w:rPr>
        <w:t>（</w:t>
      </w:r>
      <w:r>
        <w:rPr>
          <w:sz w:val="24"/>
          <w:szCs w:val="24"/>
        </w:rPr>
        <w:t>5</w:t>
      </w:r>
      <w:r>
        <w:rPr>
          <w:rFonts w:hint="eastAsia"/>
          <w:sz w:val="24"/>
          <w:szCs w:val="24"/>
        </w:rPr>
        <w:t>）</w:t>
      </w:r>
      <w:r>
        <w:rPr>
          <w:sz w:val="24"/>
          <w:szCs w:val="24"/>
        </w:rPr>
        <w:t>拆分机器人时，注意机器人上可能掉落的零件砸伤人员。</w:t>
      </w:r>
    </w:p>
    <w:p w14:paraId="30D7C789">
      <w:pPr>
        <w:autoSpaceDE/>
        <w:autoSpaceDN/>
        <w:spacing w:line="360" w:lineRule="auto"/>
        <w:ind w:firstLine="480" w:firstLineChars="200"/>
        <w:rPr>
          <w:sz w:val="24"/>
          <w:szCs w:val="24"/>
        </w:rPr>
      </w:pPr>
      <w:r>
        <w:rPr>
          <w:rFonts w:hint="eastAsia"/>
          <w:sz w:val="24"/>
          <w:szCs w:val="24"/>
        </w:rPr>
        <w:t>（</w:t>
      </w:r>
      <w:r>
        <w:rPr>
          <w:sz w:val="24"/>
          <w:szCs w:val="24"/>
        </w:rPr>
        <w:t>6</w:t>
      </w:r>
      <w:r>
        <w:rPr>
          <w:rFonts w:hint="eastAsia"/>
          <w:sz w:val="24"/>
          <w:szCs w:val="24"/>
        </w:rPr>
        <w:t>）</w:t>
      </w:r>
      <w:r>
        <w:rPr>
          <w:sz w:val="24"/>
          <w:szCs w:val="24"/>
        </w:rPr>
        <w:t>在进行外围设备的个别调试时，务必断开机器人电源后执行。</w:t>
      </w:r>
    </w:p>
    <w:p w14:paraId="53316789">
      <w:pPr>
        <w:autoSpaceDE/>
        <w:autoSpaceDN/>
        <w:spacing w:line="360" w:lineRule="auto"/>
        <w:ind w:firstLine="480" w:firstLineChars="200"/>
        <w:rPr>
          <w:sz w:val="24"/>
          <w:szCs w:val="24"/>
        </w:rPr>
      </w:pPr>
      <w:r>
        <w:rPr>
          <w:rFonts w:hint="eastAsia"/>
          <w:sz w:val="24"/>
          <w:szCs w:val="24"/>
        </w:rPr>
        <w:t>（</w:t>
      </w:r>
      <w:r>
        <w:rPr>
          <w:sz w:val="24"/>
          <w:szCs w:val="24"/>
        </w:rPr>
        <w:t>7</w:t>
      </w:r>
      <w:r>
        <w:rPr>
          <w:rFonts w:hint="eastAsia"/>
          <w:sz w:val="24"/>
          <w:szCs w:val="24"/>
        </w:rPr>
        <w:t>）</w:t>
      </w:r>
      <w:r>
        <w:rPr>
          <w:sz w:val="24"/>
          <w:szCs w:val="24"/>
        </w:rPr>
        <w:t>外围设备均应连接适当的地线。</w:t>
      </w:r>
    </w:p>
    <w:p w14:paraId="4BE811C9">
      <w:pPr>
        <w:autoSpaceDE/>
        <w:autoSpaceDN/>
        <w:spacing w:line="360" w:lineRule="auto"/>
        <w:ind w:firstLine="480" w:firstLineChars="200"/>
        <w:rPr>
          <w:sz w:val="24"/>
          <w:szCs w:val="24"/>
        </w:rPr>
      </w:pPr>
      <w:r>
        <w:rPr>
          <w:rFonts w:hint="eastAsia"/>
          <w:sz w:val="24"/>
          <w:szCs w:val="24"/>
        </w:rPr>
        <w:t>（</w:t>
      </w:r>
      <w:r>
        <w:rPr>
          <w:sz w:val="24"/>
          <w:szCs w:val="24"/>
        </w:rPr>
        <w:t>8</w:t>
      </w:r>
      <w:r>
        <w:rPr>
          <w:rFonts w:hint="eastAsia"/>
          <w:sz w:val="24"/>
          <w:szCs w:val="24"/>
        </w:rPr>
        <w:t>）</w:t>
      </w:r>
      <w:r>
        <w:rPr>
          <w:sz w:val="24"/>
          <w:szCs w:val="24"/>
        </w:rPr>
        <w:t>首次使用机器人操作时，务必以低速进行。然后逐渐加速，并确认是否有异常。</w:t>
      </w:r>
    </w:p>
    <w:p w14:paraId="1220E2B7">
      <w:pPr>
        <w:autoSpaceDE/>
        <w:autoSpaceDN/>
        <w:spacing w:line="360" w:lineRule="auto"/>
        <w:ind w:firstLine="480" w:firstLineChars="200"/>
        <w:rPr>
          <w:sz w:val="24"/>
          <w:szCs w:val="24"/>
        </w:rPr>
      </w:pPr>
      <w:r>
        <w:rPr>
          <w:rFonts w:hint="eastAsia"/>
          <w:sz w:val="24"/>
          <w:szCs w:val="24"/>
        </w:rPr>
        <w:t>（</w:t>
      </w:r>
      <w:r>
        <w:rPr>
          <w:sz w:val="24"/>
          <w:szCs w:val="24"/>
        </w:rPr>
        <w:t>9</w:t>
      </w:r>
      <w:r>
        <w:rPr>
          <w:rFonts w:hint="eastAsia"/>
          <w:sz w:val="24"/>
          <w:szCs w:val="24"/>
        </w:rPr>
        <w:t>）</w:t>
      </w:r>
      <w:r>
        <w:rPr>
          <w:sz w:val="24"/>
          <w:szCs w:val="24"/>
        </w:rPr>
        <w:t>在使用示教器时，带上手套可能导致操作上的失误，务必摘下手套后操作。</w:t>
      </w:r>
    </w:p>
    <w:p w14:paraId="795488FD">
      <w:pPr>
        <w:autoSpaceDE/>
        <w:autoSpaceDN/>
        <w:spacing w:line="360" w:lineRule="auto"/>
        <w:ind w:firstLine="480" w:firstLineChars="200"/>
        <w:rPr>
          <w:sz w:val="24"/>
          <w:szCs w:val="24"/>
        </w:rPr>
      </w:pPr>
      <w:r>
        <w:rPr>
          <w:rFonts w:hint="eastAsia"/>
          <w:sz w:val="24"/>
          <w:szCs w:val="24"/>
        </w:rPr>
        <w:t>（</w:t>
      </w:r>
      <w:r>
        <w:rPr>
          <w:sz w:val="24"/>
          <w:szCs w:val="24"/>
        </w:rPr>
        <w:t>10</w:t>
      </w:r>
      <w:r>
        <w:rPr>
          <w:rFonts w:hint="eastAsia"/>
          <w:sz w:val="24"/>
          <w:szCs w:val="24"/>
        </w:rPr>
        <w:t>）</w:t>
      </w:r>
      <w:r>
        <w:rPr>
          <w:sz w:val="24"/>
          <w:szCs w:val="24"/>
        </w:rPr>
        <w:t>为了防止因意外而丢失数据，建议用户定期保存数据。</w:t>
      </w:r>
    </w:p>
    <w:p w14:paraId="7233519B">
      <w:pPr>
        <w:autoSpaceDE/>
        <w:autoSpaceDN/>
        <w:spacing w:line="360" w:lineRule="auto"/>
        <w:ind w:firstLine="480" w:firstLineChars="200"/>
        <w:rPr>
          <w:sz w:val="24"/>
          <w:szCs w:val="24"/>
        </w:rPr>
      </w:pPr>
      <w:r>
        <w:rPr>
          <w:rFonts w:hint="eastAsia"/>
          <w:sz w:val="24"/>
          <w:szCs w:val="24"/>
        </w:rPr>
        <w:t>（</w:t>
      </w:r>
      <w:r>
        <w:rPr>
          <w:sz w:val="24"/>
          <w:szCs w:val="24"/>
        </w:rPr>
        <w:t>11</w:t>
      </w:r>
      <w:r>
        <w:rPr>
          <w:rFonts w:hint="eastAsia"/>
          <w:sz w:val="24"/>
          <w:szCs w:val="24"/>
        </w:rPr>
        <w:t>）</w:t>
      </w:r>
      <w:r>
        <w:rPr>
          <w:sz w:val="24"/>
          <w:szCs w:val="24"/>
        </w:rPr>
        <w:t>严禁搬动机器人各轴，否则可能造成人身伤害和设备损坏。</w:t>
      </w:r>
    </w:p>
    <w:p w14:paraId="780F8E60">
      <w:pPr>
        <w:autoSpaceDE/>
        <w:autoSpaceDN/>
        <w:spacing w:line="360" w:lineRule="auto"/>
        <w:ind w:firstLine="480" w:firstLineChars="200"/>
        <w:rPr>
          <w:sz w:val="24"/>
          <w:szCs w:val="24"/>
        </w:rPr>
      </w:pPr>
      <w:r>
        <w:rPr>
          <w:rFonts w:hint="eastAsia"/>
          <w:sz w:val="24"/>
          <w:szCs w:val="24"/>
        </w:rPr>
        <w:t>（</w:t>
      </w:r>
      <w:r>
        <w:rPr>
          <w:sz w:val="24"/>
          <w:szCs w:val="24"/>
        </w:rPr>
        <w:t>12</w:t>
      </w:r>
      <w:r>
        <w:rPr>
          <w:rFonts w:hint="eastAsia"/>
          <w:sz w:val="24"/>
          <w:szCs w:val="24"/>
        </w:rPr>
        <w:t>）</w:t>
      </w:r>
      <w:r>
        <w:rPr>
          <w:sz w:val="24"/>
          <w:szCs w:val="24"/>
        </w:rPr>
        <w:t>在进行电控柜与机器人、外围设备间的配线及配管时须采取防护措施，如将管、线或电缆从坑内穿过或加保护盖予以遮盖，以免被人踩坏或被叉车辗压而坏。</w:t>
      </w:r>
    </w:p>
    <w:p w14:paraId="578095C5">
      <w:pPr>
        <w:autoSpaceDE/>
        <w:autoSpaceDN/>
        <w:spacing w:line="360" w:lineRule="auto"/>
        <w:ind w:firstLine="480" w:firstLineChars="200"/>
        <w:rPr>
          <w:sz w:val="24"/>
          <w:szCs w:val="24"/>
        </w:rPr>
      </w:pPr>
      <w:r>
        <w:rPr>
          <w:rFonts w:hint="eastAsia"/>
          <w:sz w:val="24"/>
          <w:szCs w:val="24"/>
        </w:rPr>
        <w:t>（</w:t>
      </w:r>
      <w:r>
        <w:rPr>
          <w:sz w:val="24"/>
          <w:szCs w:val="24"/>
        </w:rPr>
        <w:t>13</w:t>
      </w:r>
      <w:r>
        <w:rPr>
          <w:rFonts w:hint="eastAsia"/>
          <w:sz w:val="24"/>
          <w:szCs w:val="24"/>
        </w:rPr>
        <w:t>）</w:t>
      </w:r>
      <w:r>
        <w:rPr>
          <w:sz w:val="24"/>
          <w:szCs w:val="24"/>
        </w:rPr>
        <w:t>任何工作的机器人都可能有不可预料的动作，对工作范围内的人员造成严重的伤害或者对设备造成破坏。在准备机器人工作前，需测试各安全措施（栅栏门、抱闸、安全指示灯）的可靠性。在开启机器人前，确保机器人工作范围内没有其他人员。</w:t>
      </w:r>
    </w:p>
    <w:p w14:paraId="51C23059">
      <w:pPr>
        <w:autoSpaceDE/>
        <w:autoSpaceDN/>
        <w:spacing w:line="360" w:lineRule="auto"/>
        <w:ind w:firstLine="480" w:firstLineChars="200"/>
        <w:rPr>
          <w:sz w:val="24"/>
          <w:szCs w:val="24"/>
        </w:rPr>
      </w:pPr>
      <w:r>
        <w:rPr>
          <w:rFonts w:hint="eastAsia"/>
          <w:sz w:val="24"/>
          <w:szCs w:val="24"/>
        </w:rPr>
        <w:t>（</w:t>
      </w:r>
      <w:r>
        <w:rPr>
          <w:sz w:val="24"/>
          <w:szCs w:val="24"/>
        </w:rPr>
        <w:t>14</w:t>
      </w:r>
      <w:r>
        <w:rPr>
          <w:rFonts w:hint="eastAsia"/>
          <w:sz w:val="24"/>
          <w:szCs w:val="24"/>
        </w:rPr>
        <w:t>）</w:t>
      </w:r>
      <w:r>
        <w:rPr>
          <w:sz w:val="24"/>
          <w:szCs w:val="24"/>
        </w:rPr>
        <w:t>通过软件设定的动作范围及负载条件切勿超出产品规格表中的规定值，设置不当可能造成人员伤害或机器损坏。</w:t>
      </w:r>
    </w:p>
    <w:p w14:paraId="66B0AACC">
      <w:pPr>
        <w:autoSpaceDE/>
        <w:autoSpaceDN/>
        <w:spacing w:line="360" w:lineRule="auto"/>
        <w:ind w:firstLine="480" w:firstLineChars="200"/>
        <w:rPr>
          <w:sz w:val="24"/>
          <w:szCs w:val="24"/>
        </w:rPr>
      </w:pPr>
      <w:r>
        <w:rPr>
          <w:rFonts w:hint="eastAsia"/>
          <w:sz w:val="24"/>
          <w:szCs w:val="24"/>
        </w:rPr>
        <w:t>（</w:t>
      </w:r>
      <w:r>
        <w:rPr>
          <w:sz w:val="24"/>
          <w:szCs w:val="24"/>
        </w:rPr>
        <w:t>15</w:t>
      </w:r>
      <w:r>
        <w:rPr>
          <w:rFonts w:hint="eastAsia"/>
          <w:sz w:val="24"/>
          <w:szCs w:val="24"/>
        </w:rPr>
        <w:t>）</w:t>
      </w:r>
      <w:r>
        <w:rPr>
          <w:sz w:val="24"/>
          <w:szCs w:val="24"/>
        </w:rPr>
        <w:t>如果工作必须要在机器人工作范围内进行，需要遵循以下规则：</w:t>
      </w:r>
    </w:p>
    <w:p w14:paraId="48281022">
      <w:pPr>
        <w:autoSpaceDE/>
        <w:autoSpaceDN/>
        <w:spacing w:line="360" w:lineRule="auto"/>
        <w:ind w:firstLine="480" w:firstLineChars="200"/>
        <w:rPr>
          <w:sz w:val="24"/>
          <w:szCs w:val="24"/>
        </w:rPr>
      </w:pPr>
      <w:r>
        <w:rPr>
          <w:sz w:val="24"/>
          <w:szCs w:val="24"/>
        </w:rPr>
        <w:t></w:t>
      </w:r>
      <w:r>
        <w:rPr>
          <w:rFonts w:hint="eastAsia"/>
          <w:sz w:val="24"/>
          <w:szCs w:val="24"/>
        </w:rPr>
        <w:t>·</w:t>
      </w:r>
      <w:r>
        <w:rPr>
          <w:sz w:val="24"/>
          <w:szCs w:val="24"/>
        </w:rPr>
        <w:t>模式选为手动模式后才能连接使能，断开计算机控制等其他自动控制。</w:t>
      </w:r>
    </w:p>
    <w:p w14:paraId="6C5DC557">
      <w:pPr>
        <w:autoSpaceDE/>
        <w:autoSpaceDN/>
        <w:spacing w:line="360" w:lineRule="auto"/>
        <w:ind w:firstLine="480" w:firstLineChars="200"/>
        <w:rPr>
          <w:sz w:val="24"/>
          <w:szCs w:val="24"/>
        </w:rPr>
      </w:pPr>
      <w:r>
        <w:rPr>
          <w:sz w:val="24"/>
          <w:szCs w:val="24"/>
        </w:rPr>
        <w:t></w:t>
      </w:r>
      <w:r>
        <w:rPr>
          <w:rFonts w:hint="eastAsia"/>
          <w:sz w:val="24"/>
          <w:szCs w:val="24"/>
        </w:rPr>
        <w:t>·</w:t>
      </w:r>
      <w:r>
        <w:rPr>
          <w:sz w:val="24"/>
          <w:szCs w:val="24"/>
        </w:rPr>
        <w:t>机器人需要调到手动全速度时，只有对风险充分了解的专业人员才能操作。</w:t>
      </w:r>
    </w:p>
    <w:p w14:paraId="2E2405DA">
      <w:pPr>
        <w:autoSpaceDE/>
        <w:autoSpaceDN/>
        <w:spacing w:line="360" w:lineRule="auto"/>
        <w:ind w:firstLine="480" w:firstLineChars="200"/>
        <w:rPr>
          <w:sz w:val="24"/>
          <w:szCs w:val="24"/>
        </w:rPr>
      </w:pPr>
      <w:r>
        <w:rPr>
          <w:sz w:val="24"/>
          <w:szCs w:val="24"/>
        </w:rPr>
        <w:t></w:t>
      </w:r>
      <w:r>
        <w:rPr>
          <w:rFonts w:hint="eastAsia"/>
          <w:sz w:val="24"/>
          <w:szCs w:val="24"/>
        </w:rPr>
        <w:t>·</w:t>
      </w:r>
      <w:r>
        <w:rPr>
          <w:sz w:val="24"/>
          <w:szCs w:val="24"/>
        </w:rPr>
        <w:t>注意机器人的转动关节，防止头发、衣服被卷入关节；同时要注意机器人或者其他的附属设备运动可能造成的其他危险。</w:t>
      </w:r>
    </w:p>
    <w:p w14:paraId="10AD25F7">
      <w:pPr>
        <w:autoSpaceDE/>
        <w:autoSpaceDN/>
        <w:spacing w:line="360" w:lineRule="auto"/>
        <w:ind w:firstLine="480" w:firstLineChars="200"/>
        <w:rPr>
          <w:sz w:val="24"/>
          <w:szCs w:val="24"/>
        </w:rPr>
      </w:pPr>
      <w:r>
        <w:rPr>
          <w:sz w:val="24"/>
          <w:szCs w:val="24"/>
        </w:rPr>
        <w:t></w:t>
      </w:r>
      <w:r>
        <w:rPr>
          <w:rFonts w:hint="eastAsia"/>
          <w:sz w:val="24"/>
          <w:szCs w:val="24"/>
        </w:rPr>
        <w:t>·</w:t>
      </w:r>
      <w:r>
        <w:rPr>
          <w:sz w:val="24"/>
          <w:szCs w:val="24"/>
        </w:rPr>
        <w:t>测试电机抱闸是否正常工作，以防机器人异常造成人身伤害。</w:t>
      </w:r>
    </w:p>
    <w:p w14:paraId="03F63819">
      <w:pPr>
        <w:autoSpaceDE/>
        <w:autoSpaceDN/>
        <w:spacing w:line="360" w:lineRule="auto"/>
        <w:ind w:firstLine="480" w:firstLineChars="200"/>
        <w:rPr>
          <w:sz w:val="24"/>
          <w:szCs w:val="24"/>
        </w:rPr>
      </w:pPr>
      <w:r>
        <w:rPr>
          <w:sz w:val="24"/>
          <w:szCs w:val="24"/>
        </w:rPr>
        <w:t></w:t>
      </w:r>
      <w:r>
        <w:rPr>
          <w:rFonts w:hint="eastAsia"/>
          <w:sz w:val="24"/>
          <w:szCs w:val="24"/>
        </w:rPr>
        <w:t>·</w:t>
      </w:r>
      <w:r>
        <w:rPr>
          <w:sz w:val="24"/>
          <w:szCs w:val="24"/>
        </w:rPr>
        <w:t>考虑机器人突然向自己所处方位运动时的应变方案。</w:t>
      </w:r>
    </w:p>
    <w:p w14:paraId="0D8145C2">
      <w:pPr>
        <w:autoSpaceDE/>
        <w:autoSpaceDN/>
        <w:spacing w:line="360" w:lineRule="auto"/>
        <w:ind w:firstLine="480" w:firstLineChars="200"/>
        <w:rPr>
          <w:sz w:val="24"/>
          <w:szCs w:val="24"/>
        </w:rPr>
      </w:pPr>
      <w:r>
        <w:rPr>
          <w:sz w:val="24"/>
          <w:szCs w:val="24"/>
        </w:rPr>
        <w:t></w:t>
      </w:r>
      <w:r>
        <w:rPr>
          <w:rFonts w:hint="eastAsia"/>
          <w:sz w:val="24"/>
          <w:szCs w:val="24"/>
        </w:rPr>
        <w:t>·</w:t>
      </w:r>
      <w:r>
        <w:rPr>
          <w:sz w:val="24"/>
          <w:szCs w:val="24"/>
        </w:rPr>
        <w:t>确保设置躲避场所，以防万一。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60B57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1061FA35">
            <w:pPr>
              <w:pStyle w:val="20"/>
              <w:jc w:val="center"/>
              <w:rPr>
                <w:bCs/>
                <w:sz w:val="21"/>
                <w:szCs w:val="21"/>
              </w:rPr>
            </w:pPr>
            <w:r>
              <w:drawing>
                <wp:inline distT="0" distB="0" distL="114300" distR="114300">
                  <wp:extent cx="1188085" cy="414020"/>
                  <wp:effectExtent l="0" t="0" r="12065" b="5080"/>
                  <wp:docPr id="4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72FE8089">
            <w:pPr>
              <w:pStyle w:val="20"/>
              <w:spacing w:before="1" w:line="300" w:lineRule="auto"/>
              <w:rPr>
                <w:b/>
                <w:sz w:val="21"/>
                <w:szCs w:val="21"/>
              </w:rPr>
            </w:pPr>
            <w:r>
              <w:rPr>
                <w:rFonts w:hint="eastAsia"/>
                <w:bCs/>
                <w:sz w:val="21"/>
                <w:szCs w:val="21"/>
              </w:rPr>
              <w:t>在任何情况下，都不要站在任何机器人臂下方，以防机器人异常运动或者其他人连接使能。</w:t>
            </w:r>
          </w:p>
        </w:tc>
      </w:tr>
    </w:tbl>
    <w:p w14:paraId="0B50FE45">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7EB17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480D2CB6">
            <w:pPr>
              <w:pStyle w:val="20"/>
              <w:spacing w:before="1"/>
              <w:jc w:val="center"/>
            </w:pPr>
            <w:r>
              <w:drawing>
                <wp:inline distT="0" distB="0" distL="114300" distR="114300">
                  <wp:extent cx="1188085" cy="421005"/>
                  <wp:effectExtent l="0" t="0" r="12065" b="17145"/>
                  <wp:docPr id="4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5A179850">
            <w:pPr>
              <w:pStyle w:val="20"/>
              <w:spacing w:before="1" w:line="300" w:lineRule="auto"/>
              <w:rPr>
                <w:bCs/>
                <w:sz w:val="21"/>
                <w:szCs w:val="21"/>
              </w:rPr>
            </w:pPr>
            <w:r>
              <w:rPr>
                <w:rFonts w:hint="eastAsia"/>
                <w:bCs/>
                <w:sz w:val="21"/>
                <w:szCs w:val="21"/>
              </w:rPr>
              <w:t>在现场需要放置一个二氧化碳灭火器，以防机器人系统失火。</w:t>
            </w:r>
          </w:p>
        </w:tc>
      </w:tr>
    </w:tbl>
    <w:p w14:paraId="48B09148">
      <w:pPr>
        <w:autoSpaceDE/>
        <w:autoSpaceDN/>
        <w:ind w:firstLine="480" w:firstLineChars="200"/>
        <w:rPr>
          <w:sz w:val="24"/>
          <w:szCs w:val="24"/>
        </w:rPr>
      </w:pPr>
    </w:p>
    <w:p w14:paraId="6120C416">
      <w:pPr>
        <w:autoSpaceDE/>
        <w:autoSpaceDN/>
        <w:spacing w:line="360" w:lineRule="auto"/>
        <w:ind w:firstLine="482" w:firstLineChars="200"/>
        <w:rPr>
          <w:b/>
          <w:bCs/>
          <w:sz w:val="24"/>
          <w:szCs w:val="24"/>
        </w:rPr>
      </w:pPr>
      <w:r>
        <w:rPr>
          <w:b/>
          <w:bCs/>
          <w:sz w:val="24"/>
          <w:szCs w:val="24"/>
        </w:rPr>
        <w:t>操作人员：</w:t>
      </w:r>
    </w:p>
    <w:p w14:paraId="2D016AA9">
      <w:pPr>
        <w:autoSpaceDE/>
        <w:autoSpaceDN/>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w:t>
      </w:r>
      <w:r>
        <w:rPr>
          <w:sz w:val="24"/>
          <w:szCs w:val="24"/>
        </w:rPr>
        <w:t>在操作机器人前，应先按电控柜前门及示教器的急停键，并确认其电源确已关闭。</w:t>
      </w:r>
    </w:p>
    <w:p w14:paraId="098060B7">
      <w:pPr>
        <w:autoSpaceDE/>
        <w:autoSpaceDN/>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w:t>
      </w:r>
      <w:r>
        <w:rPr>
          <w:sz w:val="24"/>
          <w:szCs w:val="24"/>
        </w:rPr>
        <w:t>在操作期间，绝不允许非工作人员触动电控柜。否则可能会造成机器人产生未预料的动作，从而引起人身伤害和设备损坏。</w:t>
      </w:r>
    </w:p>
    <w:p w14:paraId="34F4B565">
      <w:pPr>
        <w:autoSpaceDE/>
        <w:autoSpaceDN/>
        <w:spacing w:line="360" w:lineRule="auto"/>
        <w:ind w:firstLine="480" w:firstLineChars="200"/>
        <w:rPr>
          <w:sz w:val="24"/>
          <w:szCs w:val="24"/>
        </w:rPr>
      </w:pPr>
      <w:r>
        <w:rPr>
          <w:rFonts w:hint="eastAsia"/>
          <w:sz w:val="24"/>
          <w:szCs w:val="24"/>
        </w:rPr>
        <w:t>（</w:t>
      </w:r>
      <w:r>
        <w:rPr>
          <w:sz w:val="24"/>
          <w:szCs w:val="24"/>
        </w:rPr>
        <w:t>3</w:t>
      </w:r>
      <w:r>
        <w:rPr>
          <w:rFonts w:hint="eastAsia"/>
          <w:sz w:val="24"/>
          <w:szCs w:val="24"/>
        </w:rPr>
        <w:t>）</w:t>
      </w:r>
      <w:r>
        <w:rPr>
          <w:sz w:val="24"/>
          <w:szCs w:val="24"/>
        </w:rPr>
        <w:t>当往机器人上安装一个工具时，务必先切断控制柜及所装工具上的电源，并且悬挂警示牌。安装过程中如接通电源，可能造成电击，或产生机器人的非正常运动，从而引起伤害。</w:t>
      </w:r>
    </w:p>
    <w:p w14:paraId="0B448377">
      <w:pPr>
        <w:autoSpaceDE/>
        <w:autoSpaceDN/>
        <w:spacing w:line="360" w:lineRule="auto"/>
        <w:ind w:firstLine="480" w:firstLineChars="200"/>
        <w:rPr>
          <w:sz w:val="24"/>
          <w:szCs w:val="24"/>
        </w:rPr>
      </w:pPr>
      <w:r>
        <w:rPr>
          <w:rFonts w:hint="eastAsia"/>
          <w:sz w:val="24"/>
          <w:szCs w:val="24"/>
        </w:rPr>
        <w:t>（</w:t>
      </w:r>
      <w:r>
        <w:rPr>
          <w:sz w:val="24"/>
          <w:szCs w:val="24"/>
        </w:rPr>
        <w:t>4</w:t>
      </w:r>
      <w:r>
        <w:rPr>
          <w:rFonts w:hint="eastAsia"/>
          <w:sz w:val="24"/>
          <w:szCs w:val="24"/>
        </w:rPr>
        <w:t>）</w:t>
      </w:r>
      <w:r>
        <w:rPr>
          <w:sz w:val="24"/>
          <w:szCs w:val="24"/>
        </w:rPr>
        <w:t>急停</w:t>
      </w:r>
    </w:p>
    <w:p w14:paraId="23CD6E1E">
      <w:pPr>
        <w:autoSpaceDE/>
        <w:autoSpaceDN/>
        <w:spacing w:line="360" w:lineRule="auto"/>
        <w:ind w:firstLine="480" w:firstLineChars="200"/>
        <w:rPr>
          <w:sz w:val="24"/>
          <w:szCs w:val="24"/>
        </w:rPr>
      </w:pPr>
      <w:r>
        <w:rPr>
          <w:sz w:val="24"/>
          <w:szCs w:val="24"/>
        </w:rPr>
        <w:t>急停独立于所有机器人电气控制，可以停止所有机器人运动。</w:t>
      </w:r>
    </w:p>
    <w:p w14:paraId="0E2AA969">
      <w:pPr>
        <w:autoSpaceDE/>
        <w:autoSpaceDN/>
        <w:spacing w:line="360" w:lineRule="auto"/>
        <w:ind w:firstLine="480" w:firstLineChars="200"/>
        <w:rPr>
          <w:sz w:val="24"/>
          <w:szCs w:val="24"/>
        </w:rPr>
      </w:pPr>
      <w:r>
        <w:rPr>
          <w:sz w:val="24"/>
          <w:szCs w:val="24"/>
        </w:rPr>
        <w:t>急停意味着连接到机器人上的所有电源断开，但是伺服电机上抱闸的电源没有断开，必须释放急停按钮并且重新开启机器人，机器人才能重新运作。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28F32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75EAA685">
            <w:pPr>
              <w:pStyle w:val="20"/>
              <w:jc w:val="center"/>
              <w:rPr>
                <w:bCs/>
                <w:sz w:val="21"/>
                <w:szCs w:val="21"/>
              </w:rPr>
            </w:pPr>
            <w:r>
              <w:drawing>
                <wp:inline distT="0" distB="0" distL="114300" distR="114300">
                  <wp:extent cx="1188085" cy="414020"/>
                  <wp:effectExtent l="0" t="0" r="12065" b="5080"/>
                  <wp:docPr id="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7904414">
            <w:pPr>
              <w:pStyle w:val="20"/>
              <w:spacing w:before="1" w:line="300" w:lineRule="auto"/>
              <w:rPr>
                <w:b/>
                <w:sz w:val="21"/>
                <w:szCs w:val="21"/>
              </w:rPr>
            </w:pPr>
            <w:r>
              <w:rPr>
                <w:rFonts w:hint="eastAsia"/>
                <w:bCs/>
                <w:sz w:val="24"/>
                <w:szCs w:val="24"/>
              </w:rPr>
              <w:t>操作者需要注意伺服电机的动力线、连接夹具和其他装置的动力线的高电压危险。</w:t>
            </w:r>
          </w:p>
        </w:tc>
      </w:tr>
    </w:tbl>
    <w:p w14:paraId="0DF6496D">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4D84B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jc w:val="center"/>
        </w:trPr>
        <w:tc>
          <w:tcPr>
            <w:tcW w:w="2551" w:type="dxa"/>
            <w:tcBorders>
              <w:top w:val="single" w:color="auto" w:sz="4" w:space="0"/>
              <w:left w:val="single" w:color="auto" w:sz="4" w:space="0"/>
              <w:bottom w:val="single" w:color="auto" w:sz="4" w:space="0"/>
              <w:right w:val="nil"/>
            </w:tcBorders>
            <w:vAlign w:val="center"/>
          </w:tcPr>
          <w:p w14:paraId="506FE597">
            <w:pPr>
              <w:pStyle w:val="20"/>
              <w:spacing w:before="1"/>
              <w:jc w:val="center"/>
            </w:pPr>
            <w:r>
              <w:drawing>
                <wp:inline distT="0" distB="0" distL="114300" distR="114300">
                  <wp:extent cx="1188085" cy="421005"/>
                  <wp:effectExtent l="0" t="0" r="12065" b="17145"/>
                  <wp:docPr id="4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6DF7504D">
            <w:pPr>
              <w:pStyle w:val="20"/>
              <w:spacing w:before="1" w:line="300" w:lineRule="auto"/>
              <w:rPr>
                <w:bCs/>
                <w:sz w:val="21"/>
                <w:szCs w:val="21"/>
              </w:rPr>
            </w:pPr>
            <w:r>
              <w:rPr>
                <w:rFonts w:hint="eastAsia"/>
                <w:bCs/>
                <w:sz w:val="24"/>
                <w:szCs w:val="24"/>
              </w:rPr>
              <w:t>急停只能被用于紧急情况下急停机器人，不能用于平常的程序停止，关闭机器人等。</w:t>
            </w:r>
          </w:p>
        </w:tc>
      </w:tr>
    </w:tbl>
    <w:p w14:paraId="19C17450">
      <w:pPr>
        <w:autoSpaceDE/>
        <w:autoSpaceDN/>
        <w:ind w:firstLine="480" w:firstLineChars="200"/>
        <w:rPr>
          <w:sz w:val="24"/>
          <w:szCs w:val="24"/>
        </w:rPr>
      </w:pPr>
    </w:p>
    <w:p w14:paraId="2130AB36">
      <w:pPr>
        <w:autoSpaceDE/>
        <w:autoSpaceDN/>
        <w:spacing w:line="360" w:lineRule="auto"/>
        <w:ind w:firstLine="482" w:firstLineChars="200"/>
        <w:rPr>
          <w:b/>
          <w:bCs/>
          <w:sz w:val="24"/>
          <w:szCs w:val="24"/>
        </w:rPr>
      </w:pPr>
      <w:r>
        <w:rPr>
          <w:b/>
          <w:bCs/>
          <w:sz w:val="24"/>
          <w:szCs w:val="24"/>
        </w:rPr>
        <w:t>程序人员：</w:t>
      </w:r>
    </w:p>
    <w:p w14:paraId="34B9186C">
      <w:pPr>
        <w:autoSpaceDE/>
        <w:autoSpaceDN/>
        <w:spacing w:line="360" w:lineRule="auto"/>
        <w:ind w:firstLine="480" w:firstLineChars="200"/>
        <w:rPr>
          <w:sz w:val="24"/>
          <w:szCs w:val="24"/>
        </w:rPr>
      </w:pPr>
      <w:r>
        <w:rPr>
          <w:sz w:val="24"/>
          <w:szCs w:val="24"/>
        </w:rPr>
        <w:t>在进行机器人的示教作业时，程序员在某些情况下需要进入机器人的动作范围内，尤其应注意安全。</w:t>
      </w:r>
    </w:p>
    <w:p w14:paraId="042DDFB2">
      <w:pPr>
        <w:autoSpaceDE/>
        <w:autoSpaceDN/>
        <w:spacing w:line="360" w:lineRule="auto"/>
        <w:ind w:firstLine="480" w:firstLineChars="200"/>
        <w:rPr>
          <w:sz w:val="24"/>
          <w:szCs w:val="24"/>
        </w:rPr>
      </w:pPr>
      <w:r>
        <w:rPr>
          <w:sz w:val="24"/>
          <w:szCs w:val="24"/>
        </w:rPr>
        <w:t>为了确保安全使用示教器，需要遵守下面规则：</w:t>
      </w:r>
    </w:p>
    <w:p w14:paraId="44299DBB">
      <w:pPr>
        <w:autoSpaceDE/>
        <w:autoSpaceDN/>
        <w:spacing w:line="360" w:lineRule="auto"/>
        <w:ind w:firstLine="480" w:firstLineChars="200"/>
        <w:rPr>
          <w:sz w:val="24"/>
          <w:szCs w:val="24"/>
        </w:rPr>
      </w:pPr>
      <w:r>
        <w:rPr>
          <w:rFonts w:hint="eastAsia"/>
          <w:sz w:val="24"/>
          <w:szCs w:val="24"/>
        </w:rPr>
        <w:t>·</w:t>
      </w:r>
      <w:r>
        <w:rPr>
          <w:sz w:val="24"/>
          <w:szCs w:val="24"/>
        </w:rPr>
        <w:t>确保使能按钮在任何时候都有效。</w:t>
      </w:r>
    </w:p>
    <w:p w14:paraId="5972AABF">
      <w:pPr>
        <w:autoSpaceDE/>
        <w:autoSpaceDN/>
        <w:spacing w:line="360" w:lineRule="auto"/>
        <w:ind w:firstLine="480" w:firstLineChars="200"/>
        <w:rPr>
          <w:sz w:val="24"/>
          <w:szCs w:val="24"/>
        </w:rPr>
      </w:pPr>
      <w:r>
        <w:rPr>
          <w:rFonts w:hint="eastAsia"/>
          <w:sz w:val="24"/>
          <w:szCs w:val="24"/>
        </w:rPr>
        <w:t>·</w:t>
      </w:r>
      <w:r>
        <w:rPr>
          <w:sz w:val="24"/>
          <w:szCs w:val="24"/>
        </w:rPr>
        <w:t>在暂时停止机器人、编程或者测试时，使能需要及时断开。</w:t>
      </w:r>
    </w:p>
    <w:p w14:paraId="24D8AE87">
      <w:pPr>
        <w:autoSpaceDE/>
        <w:autoSpaceDN/>
        <w:spacing w:line="360" w:lineRule="auto"/>
        <w:ind w:firstLine="480" w:firstLineChars="200"/>
        <w:rPr>
          <w:sz w:val="24"/>
          <w:szCs w:val="24"/>
        </w:rPr>
      </w:pPr>
      <w:r>
        <w:rPr>
          <w:rFonts w:hint="eastAsia"/>
          <w:sz w:val="24"/>
          <w:szCs w:val="24"/>
        </w:rPr>
        <w:t>·</w:t>
      </w:r>
      <w:r>
        <w:rPr>
          <w:sz w:val="24"/>
          <w:szCs w:val="24"/>
        </w:rPr>
        <w:t>示教者在进入机器人工作区域时，需要带着示教器，避免其他人在编程者不知情时操作机器人。</w:t>
      </w:r>
    </w:p>
    <w:p w14:paraId="76D22EC8">
      <w:pPr>
        <w:autoSpaceDE/>
        <w:autoSpaceDN/>
        <w:spacing w:line="360" w:lineRule="auto"/>
        <w:ind w:firstLine="480" w:firstLineChars="200"/>
        <w:rPr>
          <w:sz w:val="24"/>
          <w:szCs w:val="24"/>
        </w:rPr>
      </w:pPr>
      <w:r>
        <w:rPr>
          <w:rFonts w:hint="eastAsia"/>
          <w:sz w:val="24"/>
          <w:szCs w:val="24"/>
        </w:rPr>
        <w:t>·</w:t>
      </w:r>
      <w:r>
        <w:rPr>
          <w:sz w:val="24"/>
          <w:szCs w:val="24"/>
        </w:rPr>
        <w:t>示教器不得放在机器人工作范围内，以防机器人运动时碰到示教器引起异常动作。</w:t>
      </w:r>
    </w:p>
    <w:p w14:paraId="16D331A9">
      <w:pPr>
        <w:autoSpaceDE/>
        <w:autoSpaceDN/>
        <w:spacing w:line="360" w:lineRule="auto"/>
        <w:ind w:firstLine="482" w:firstLineChars="200"/>
        <w:rPr>
          <w:b/>
          <w:bCs/>
          <w:sz w:val="24"/>
          <w:szCs w:val="24"/>
        </w:rPr>
      </w:pPr>
      <w:r>
        <w:rPr>
          <w:b/>
          <w:bCs/>
          <w:sz w:val="24"/>
          <w:szCs w:val="24"/>
        </w:rPr>
        <w:t>维修人员：</w:t>
      </w:r>
    </w:p>
    <w:p w14:paraId="51A292D8">
      <w:pPr>
        <w:autoSpaceDE/>
        <w:autoSpaceDN/>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w:t>
      </w:r>
      <w:r>
        <w:rPr>
          <w:sz w:val="24"/>
          <w:szCs w:val="24"/>
        </w:rPr>
        <w:t>注意机器人中容易发热的部件</w:t>
      </w:r>
    </w:p>
    <w:p w14:paraId="1EFD8365">
      <w:pPr>
        <w:autoSpaceDE/>
        <w:autoSpaceDN/>
        <w:spacing w:line="360" w:lineRule="auto"/>
        <w:ind w:firstLine="480" w:firstLineChars="200"/>
        <w:rPr>
          <w:sz w:val="24"/>
          <w:szCs w:val="24"/>
        </w:rPr>
      </w:pPr>
      <w:r>
        <w:rPr>
          <w:sz w:val="24"/>
          <w:szCs w:val="24"/>
        </w:rPr>
        <w:t>正常运作的机器人部分部件会发热，尤其是伺服电机，减速机部分，靠近或触碰容易造成烫伤。在发热的状态下必须触碰部件时，应佩戴耐热手套等保护用具。</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71C81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36CA0899">
            <w:pPr>
              <w:pStyle w:val="20"/>
              <w:spacing w:before="1"/>
              <w:jc w:val="center"/>
            </w:pPr>
            <w:r>
              <w:drawing>
                <wp:inline distT="0" distB="0" distL="114300" distR="114300">
                  <wp:extent cx="1188085" cy="421005"/>
                  <wp:effectExtent l="0" t="0" r="12065" b="17145"/>
                  <wp:docPr id="4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52EE1E44">
            <w:pPr>
              <w:pStyle w:val="20"/>
              <w:spacing w:before="1" w:line="300" w:lineRule="auto"/>
              <w:rPr>
                <w:bCs/>
                <w:sz w:val="24"/>
                <w:szCs w:val="24"/>
              </w:rPr>
            </w:pPr>
            <w:r>
              <w:rPr>
                <w:rFonts w:hint="eastAsia"/>
                <w:bCs/>
                <w:sz w:val="24"/>
                <w:szCs w:val="24"/>
              </w:rPr>
              <w:t>用手触摸这些部分前先用手靠近这些部分感受其温度，以防烫伤。</w:t>
            </w:r>
          </w:p>
          <w:p w14:paraId="1EB51157">
            <w:pPr>
              <w:pStyle w:val="20"/>
              <w:spacing w:before="1" w:line="300" w:lineRule="auto"/>
              <w:rPr>
                <w:bCs/>
                <w:sz w:val="21"/>
                <w:szCs w:val="21"/>
              </w:rPr>
            </w:pPr>
            <w:r>
              <w:rPr>
                <w:rFonts w:hint="eastAsia"/>
                <w:bCs/>
                <w:sz w:val="24"/>
                <w:szCs w:val="24"/>
              </w:rPr>
              <w:t>在停机后等待足够时间让高温部分冷却下来再进行维修工作。</w:t>
            </w:r>
          </w:p>
        </w:tc>
      </w:tr>
    </w:tbl>
    <w:p w14:paraId="41572F01">
      <w:pPr>
        <w:autoSpaceDE/>
        <w:autoSpaceDN/>
        <w:ind w:firstLine="480" w:firstLineChars="200"/>
        <w:rPr>
          <w:sz w:val="24"/>
          <w:szCs w:val="24"/>
        </w:rPr>
      </w:pPr>
    </w:p>
    <w:p w14:paraId="025B06A0">
      <w:pPr>
        <w:autoSpaceDE/>
        <w:autoSpaceDN/>
        <w:spacing w:line="360" w:lineRule="auto"/>
        <w:ind w:firstLine="480" w:firstLineChars="200"/>
        <w:rPr>
          <w:sz w:val="24"/>
          <w:szCs w:val="24"/>
        </w:rPr>
      </w:pPr>
      <w:r>
        <w:rPr>
          <w:rFonts w:hint="eastAsia"/>
          <w:sz w:val="24"/>
          <w:szCs w:val="24"/>
        </w:rPr>
        <w:t>（</w:t>
      </w:r>
      <w:r>
        <w:rPr>
          <w:sz w:val="24"/>
          <w:szCs w:val="24"/>
        </w:rPr>
        <w:t>2</w:t>
      </w:r>
      <w:r>
        <w:rPr>
          <w:rFonts w:hint="eastAsia"/>
          <w:sz w:val="24"/>
          <w:szCs w:val="24"/>
        </w:rPr>
        <w:t>）</w:t>
      </w:r>
      <w:r>
        <w:rPr>
          <w:sz w:val="24"/>
          <w:szCs w:val="24"/>
        </w:rPr>
        <w:t>关于拆卸部件的安全注意事项</w:t>
      </w:r>
    </w:p>
    <w:p w14:paraId="799DF77A">
      <w:pPr>
        <w:autoSpaceDE/>
        <w:autoSpaceDN/>
        <w:spacing w:line="360" w:lineRule="auto"/>
        <w:ind w:firstLine="480" w:firstLineChars="200"/>
        <w:rPr>
          <w:sz w:val="24"/>
          <w:szCs w:val="24"/>
        </w:rPr>
      </w:pPr>
      <w:r>
        <w:rPr>
          <w:sz w:val="24"/>
          <w:szCs w:val="24"/>
        </w:rPr>
        <w:t>在确认齿轮等内部零件不再旋转、运动后打开盖子或保护装置，在齿轮、轴承等旋转时不能打开保护装置。如果有必要，使用辅助装置使内部不再固定的零件保持它的原来的位置。</w:t>
      </w:r>
    </w:p>
    <w:p w14:paraId="44B605B3">
      <w:pPr>
        <w:autoSpaceDE/>
        <w:autoSpaceDN/>
        <w:spacing w:line="360" w:lineRule="auto"/>
        <w:ind w:firstLine="480" w:firstLineChars="200"/>
        <w:rPr>
          <w:sz w:val="24"/>
          <w:szCs w:val="24"/>
        </w:rPr>
      </w:pPr>
      <w:r>
        <w:rPr>
          <w:sz w:val="24"/>
          <w:szCs w:val="24"/>
        </w:rPr>
        <w:t>在维修、安装、保养等服务后的第一次测试需要遵循下面的步骤：</w:t>
      </w:r>
    </w:p>
    <w:p w14:paraId="66DC33D4">
      <w:pPr>
        <w:autoSpaceDE/>
        <w:autoSpaceDN/>
        <w:spacing w:line="360" w:lineRule="auto"/>
        <w:ind w:firstLine="480" w:firstLineChars="200"/>
        <w:rPr>
          <w:sz w:val="24"/>
          <w:szCs w:val="24"/>
        </w:rPr>
      </w:pPr>
      <w:r>
        <w:rPr>
          <w:sz w:val="24"/>
          <w:szCs w:val="24"/>
        </w:rPr>
        <w:t>a</w:t>
      </w:r>
      <w:r>
        <w:rPr>
          <w:rFonts w:hint="eastAsia"/>
          <w:sz w:val="24"/>
          <w:szCs w:val="24"/>
        </w:rPr>
        <w:t>）</w:t>
      </w:r>
      <w:r>
        <w:rPr>
          <w:sz w:val="24"/>
          <w:szCs w:val="24"/>
        </w:rPr>
        <w:t>清理机器人和机器人工作范围内的所有维修、安装工具。</w:t>
      </w:r>
    </w:p>
    <w:p w14:paraId="1A58FC7C">
      <w:pPr>
        <w:autoSpaceDE/>
        <w:autoSpaceDN/>
        <w:spacing w:line="360" w:lineRule="auto"/>
        <w:ind w:firstLine="480" w:firstLineChars="200"/>
        <w:rPr>
          <w:sz w:val="24"/>
          <w:szCs w:val="24"/>
        </w:rPr>
      </w:pPr>
      <w:r>
        <w:rPr>
          <w:sz w:val="24"/>
          <w:szCs w:val="24"/>
        </w:rPr>
        <w:t>b</w:t>
      </w:r>
      <w:r>
        <w:rPr>
          <w:rFonts w:hint="eastAsia"/>
          <w:sz w:val="24"/>
          <w:szCs w:val="24"/>
        </w:rPr>
        <w:t>）</w:t>
      </w:r>
      <w:r>
        <w:rPr>
          <w:sz w:val="24"/>
          <w:szCs w:val="24"/>
        </w:rPr>
        <w:t>安装好所有的安全措施。</w:t>
      </w:r>
    </w:p>
    <w:p w14:paraId="4EE4B0DB">
      <w:pPr>
        <w:autoSpaceDE/>
        <w:autoSpaceDN/>
        <w:spacing w:line="360" w:lineRule="auto"/>
        <w:ind w:firstLine="480" w:firstLineChars="200"/>
        <w:rPr>
          <w:sz w:val="24"/>
          <w:szCs w:val="24"/>
        </w:rPr>
      </w:pPr>
      <w:r>
        <w:rPr>
          <w:sz w:val="24"/>
          <w:szCs w:val="24"/>
        </w:rPr>
        <w:t>c</w:t>
      </w:r>
      <w:r>
        <w:rPr>
          <w:rFonts w:hint="eastAsia"/>
          <w:sz w:val="24"/>
          <w:szCs w:val="24"/>
        </w:rPr>
        <w:t>）</w:t>
      </w:r>
      <w:r>
        <w:rPr>
          <w:sz w:val="24"/>
          <w:szCs w:val="24"/>
        </w:rPr>
        <w:t>确保所有人站在机器人的安全范围之外。</w:t>
      </w:r>
    </w:p>
    <w:p w14:paraId="29B484DB">
      <w:pPr>
        <w:autoSpaceDE/>
        <w:autoSpaceDN/>
        <w:spacing w:line="360" w:lineRule="auto"/>
        <w:ind w:firstLine="480" w:firstLineChars="200"/>
        <w:rPr>
          <w:sz w:val="24"/>
          <w:szCs w:val="24"/>
        </w:rPr>
      </w:pPr>
      <w:r>
        <w:rPr>
          <w:sz w:val="24"/>
          <w:szCs w:val="24"/>
        </w:rPr>
        <w:t>d</w:t>
      </w:r>
      <w:r>
        <w:rPr>
          <w:rFonts w:hint="eastAsia"/>
          <w:sz w:val="24"/>
          <w:szCs w:val="24"/>
        </w:rPr>
        <w:t>）</w:t>
      </w:r>
      <w:r>
        <w:rPr>
          <w:sz w:val="24"/>
          <w:szCs w:val="24"/>
        </w:rPr>
        <w:t>测试时要特别要注意维修的部件的工作情况。</w:t>
      </w:r>
    </w:p>
    <w:p w14:paraId="2513D83A">
      <w:pPr>
        <w:autoSpaceDE/>
        <w:autoSpaceDN/>
        <w:spacing w:line="360" w:lineRule="auto"/>
        <w:ind w:firstLine="480" w:firstLineChars="200"/>
        <w:rPr>
          <w:sz w:val="24"/>
          <w:szCs w:val="24"/>
        </w:rPr>
      </w:pPr>
      <w:r>
        <w:rPr>
          <w:sz w:val="24"/>
          <w:szCs w:val="24"/>
        </w:rPr>
        <w:t>在维修机器人时，禁止把机器人作为梯子，不要爬上机器人，以防摔落。</w:t>
      </w:r>
    </w:p>
    <w:p w14:paraId="187DA068">
      <w:pPr>
        <w:autoSpaceDE/>
        <w:autoSpaceDN/>
        <w:spacing w:line="360" w:lineRule="auto"/>
        <w:ind w:firstLine="480" w:firstLineChars="200"/>
        <w:rPr>
          <w:sz w:val="24"/>
          <w:szCs w:val="24"/>
        </w:rPr>
      </w:pPr>
      <w:r>
        <w:rPr>
          <w:rFonts w:hint="eastAsia"/>
          <w:sz w:val="24"/>
          <w:szCs w:val="24"/>
        </w:rPr>
        <w:t>（3）</w:t>
      </w:r>
      <w:r>
        <w:rPr>
          <w:sz w:val="24"/>
          <w:szCs w:val="24"/>
        </w:rPr>
        <w:t>虽然故障诊断时需要开启电源，但在维修机器人时务必要关闭电源，切断其他电源连接。</w:t>
      </w:r>
    </w:p>
    <w:p w14:paraId="01175771">
      <w:pPr>
        <w:autoSpaceDE/>
        <w:autoSpaceDN/>
        <w:spacing w:line="360" w:lineRule="auto"/>
        <w:ind w:firstLine="480" w:firstLineChars="200"/>
        <w:rPr>
          <w:sz w:val="24"/>
          <w:szCs w:val="24"/>
        </w:rPr>
      </w:pPr>
      <w:r>
        <w:rPr>
          <w:rFonts w:hint="eastAsia"/>
          <w:sz w:val="24"/>
          <w:szCs w:val="24"/>
        </w:rPr>
        <w:t>（4）</w:t>
      </w:r>
      <w:r>
        <w:rPr>
          <w:sz w:val="24"/>
          <w:szCs w:val="24"/>
        </w:rPr>
        <w:t>加润滑油时的安全事项</w:t>
      </w:r>
    </w:p>
    <w:p w14:paraId="1EEE8B1C">
      <w:pPr>
        <w:autoSpaceDE/>
        <w:autoSpaceDN/>
        <w:spacing w:line="360" w:lineRule="auto"/>
        <w:ind w:firstLine="480" w:firstLineChars="200"/>
        <w:rPr>
          <w:sz w:val="24"/>
          <w:szCs w:val="24"/>
        </w:rPr>
      </w:pPr>
      <w:r>
        <w:rPr>
          <w:sz w:val="24"/>
          <w:szCs w:val="24"/>
        </w:rPr>
        <w:t>当给减速机加润滑油时，对人身、设备都有可能造成伤害，所以在进行加油工作以前，必须遵循以下的安全信息。</w:t>
      </w:r>
    </w:p>
    <w:p w14:paraId="560F2BCD">
      <w:pPr>
        <w:autoSpaceDE/>
        <w:autoSpaceDN/>
        <w:spacing w:line="360" w:lineRule="auto"/>
        <w:ind w:firstLine="480" w:firstLineChars="200"/>
        <w:rPr>
          <w:sz w:val="24"/>
          <w:szCs w:val="24"/>
        </w:rPr>
      </w:pPr>
      <w:r>
        <w:rPr>
          <w:rFonts w:hint="eastAsia"/>
          <w:sz w:val="24"/>
          <w:szCs w:val="24"/>
        </w:rPr>
        <w:t>·</w:t>
      </w:r>
      <w:r>
        <w:rPr>
          <w:sz w:val="24"/>
          <w:szCs w:val="24"/>
        </w:rPr>
        <w:t>在进行加油或放油工作时要戴防护措施（手套等），以防高温油液或者减速机对维修人员造成伤害。</w:t>
      </w:r>
    </w:p>
    <w:p w14:paraId="387F5AA8">
      <w:pPr>
        <w:autoSpaceDE/>
        <w:autoSpaceDN/>
        <w:spacing w:line="360" w:lineRule="auto"/>
        <w:ind w:firstLine="480" w:firstLineChars="200"/>
        <w:rPr>
          <w:sz w:val="24"/>
          <w:szCs w:val="24"/>
        </w:rPr>
      </w:pPr>
      <w:r>
        <w:rPr>
          <w:rFonts w:hint="eastAsia"/>
          <w:sz w:val="24"/>
          <w:szCs w:val="24"/>
        </w:rPr>
        <w:t>·</w:t>
      </w:r>
      <w:r>
        <w:rPr>
          <w:sz w:val="24"/>
          <w:szCs w:val="24"/>
        </w:rPr>
        <w:t>打开油腔盖时需谨慎，油腔内可能存在压力造成溅射心，务必远离开口。</w:t>
      </w:r>
    </w:p>
    <w:p w14:paraId="56AEFB00">
      <w:pPr>
        <w:autoSpaceDE/>
        <w:autoSpaceDN/>
        <w:spacing w:line="360" w:lineRule="auto"/>
        <w:ind w:firstLine="480" w:firstLineChars="200"/>
        <w:rPr>
          <w:sz w:val="24"/>
          <w:szCs w:val="24"/>
        </w:rPr>
      </w:pPr>
      <w:r>
        <w:rPr>
          <w:rFonts w:hint="eastAsia"/>
          <w:sz w:val="24"/>
          <w:szCs w:val="24"/>
        </w:rPr>
        <w:t>·</w:t>
      </w:r>
      <w:r>
        <w:rPr>
          <w:sz w:val="24"/>
          <w:szCs w:val="24"/>
        </w:rPr>
        <w:t>加油应根据油量表操作，禁止加满，完成后应检查油液指示口。</w:t>
      </w:r>
    </w:p>
    <w:p w14:paraId="477F250C">
      <w:pPr>
        <w:autoSpaceDE/>
        <w:autoSpaceDN/>
        <w:spacing w:line="360" w:lineRule="auto"/>
        <w:ind w:firstLine="480" w:firstLineChars="200"/>
        <w:rPr>
          <w:sz w:val="24"/>
          <w:szCs w:val="24"/>
        </w:rPr>
      </w:pPr>
      <w:r>
        <w:rPr>
          <w:rFonts w:hint="eastAsia"/>
          <w:sz w:val="24"/>
          <w:szCs w:val="24"/>
        </w:rPr>
        <w:t>·</w:t>
      </w:r>
      <w:r>
        <w:rPr>
          <w:sz w:val="24"/>
          <w:szCs w:val="24"/>
        </w:rPr>
        <w:t>不同型号的油不能加入同一减速机，更换不同型号油前，需将残余油液清理干净。</w:t>
      </w:r>
    </w:p>
    <w:p w14:paraId="699325F2">
      <w:pPr>
        <w:autoSpaceDE/>
        <w:autoSpaceDN/>
        <w:spacing w:line="360" w:lineRule="auto"/>
        <w:ind w:firstLine="480" w:firstLineChars="200"/>
        <w:rPr>
          <w:sz w:val="24"/>
          <w:szCs w:val="24"/>
        </w:rPr>
      </w:pPr>
      <w:r>
        <w:rPr>
          <w:rFonts w:hint="eastAsia"/>
          <w:sz w:val="24"/>
          <w:szCs w:val="24"/>
        </w:rPr>
        <w:t>·</w:t>
      </w:r>
      <w:r>
        <w:rPr>
          <w:sz w:val="24"/>
          <w:szCs w:val="24"/>
        </w:rPr>
        <w:t>放油要放完全或者在加完油后要检查油液指示口。</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1"/>
        <w:gridCol w:w="7257"/>
      </w:tblGrid>
      <w:tr w14:paraId="3DDF7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01" w:type="dxa"/>
            <w:tcBorders>
              <w:top w:val="single" w:color="auto" w:sz="4" w:space="0"/>
              <w:left w:val="single" w:color="auto" w:sz="4" w:space="0"/>
              <w:bottom w:val="single" w:color="auto" w:sz="4" w:space="0"/>
              <w:right w:val="nil"/>
            </w:tcBorders>
            <w:vAlign w:val="center"/>
          </w:tcPr>
          <w:p w14:paraId="10014167">
            <w:pPr>
              <w:pStyle w:val="20"/>
              <w:spacing w:before="1"/>
              <w:jc w:val="center"/>
            </w:pPr>
            <w:r>
              <w:drawing>
                <wp:inline distT="0" distB="0" distL="114300" distR="114300">
                  <wp:extent cx="594360" cy="612140"/>
                  <wp:effectExtent l="0" t="0" r="15240" b="16510"/>
                  <wp:docPr id="4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8"/>
                          <pic:cNvPicPr>
                            <a:picLocks noChangeAspect="1"/>
                          </pic:cNvPicPr>
                        </pic:nvPicPr>
                        <pic:blipFill>
                          <a:blip r:embed="rId20"/>
                          <a:stretch>
                            <a:fillRect/>
                          </a:stretch>
                        </pic:blipFill>
                        <pic:spPr>
                          <a:xfrm>
                            <a:off x="0" y="0"/>
                            <a:ext cx="594360" cy="612140"/>
                          </a:xfrm>
                          <a:prstGeom prst="rect">
                            <a:avLst/>
                          </a:prstGeom>
                          <a:noFill/>
                          <a:ln>
                            <a:noFill/>
                          </a:ln>
                        </pic:spPr>
                      </pic:pic>
                    </a:graphicData>
                  </a:graphic>
                </wp:inline>
              </w:drawing>
            </w:r>
          </w:p>
        </w:tc>
        <w:tc>
          <w:tcPr>
            <w:tcW w:w="7257" w:type="dxa"/>
            <w:tcBorders>
              <w:top w:val="single" w:color="auto" w:sz="4" w:space="0"/>
              <w:left w:val="nil"/>
              <w:bottom w:val="single" w:color="auto" w:sz="4" w:space="0"/>
              <w:right w:val="single" w:color="auto" w:sz="4" w:space="0"/>
            </w:tcBorders>
            <w:vAlign w:val="center"/>
          </w:tcPr>
          <w:p w14:paraId="602A520A">
            <w:pPr>
              <w:pStyle w:val="20"/>
              <w:spacing w:before="1" w:line="300" w:lineRule="auto"/>
              <w:rPr>
                <w:bCs/>
                <w:sz w:val="21"/>
                <w:szCs w:val="21"/>
              </w:rPr>
            </w:pPr>
            <w:r>
              <w:rPr>
                <w:rFonts w:hint="eastAsia"/>
                <w:spacing w:val="-5"/>
                <w:sz w:val="24"/>
                <w:szCs w:val="24"/>
              </w:rPr>
              <w:t>在放空减速机内油液前，可以先运行机器人一段时间加热油液，放油更容易。</w:t>
            </w:r>
          </w:p>
        </w:tc>
      </w:tr>
    </w:tbl>
    <w:p w14:paraId="161EFB88">
      <w:pPr>
        <w:autoSpaceDE/>
        <w:autoSpaceDN/>
        <w:ind w:firstLine="480" w:firstLineChars="200"/>
        <w:rPr>
          <w:sz w:val="24"/>
          <w:szCs w:val="24"/>
        </w:rPr>
      </w:pPr>
    </w:p>
    <w:p w14:paraId="606ADC68">
      <w:pPr>
        <w:rPr>
          <w:rFonts w:ascii="黑体" w:hAnsi="黑体" w:eastAsia="黑体" w:cs="黑体"/>
          <w:b/>
          <w:bCs/>
          <w:sz w:val="24"/>
          <w:szCs w:val="24"/>
        </w:rPr>
      </w:pPr>
      <w:r>
        <w:rPr>
          <w:rFonts w:hint="eastAsia" w:ascii="黑体" w:hAnsi="黑体" w:eastAsia="黑体" w:cs="黑体"/>
          <w:b/>
          <w:bCs/>
          <w:sz w:val="24"/>
          <w:szCs w:val="24"/>
        </w:rPr>
        <w:br w:type="page"/>
      </w:r>
    </w:p>
    <w:p w14:paraId="5DD1E26F">
      <w:pPr>
        <w:autoSpaceDE/>
        <w:autoSpaceDN/>
        <w:spacing w:before="120" w:beforeLines="50" w:line="360" w:lineRule="auto"/>
        <w:ind w:firstLine="241" w:firstLineChars="100"/>
        <w:outlineLvl w:val="1"/>
        <w:rPr>
          <w:rFonts w:ascii="黑体" w:hAnsi="黑体" w:eastAsia="黑体" w:cs="黑体"/>
          <w:b/>
          <w:bCs/>
          <w:sz w:val="24"/>
          <w:szCs w:val="24"/>
        </w:rPr>
      </w:pPr>
      <w:bookmarkStart w:id="53" w:name="_Toc14784"/>
      <w:bookmarkStart w:id="54" w:name="_Toc191976560"/>
      <w:r>
        <w:rPr>
          <w:rFonts w:hint="eastAsia" w:ascii="黑体" w:hAnsi="黑体" w:eastAsia="黑体" w:cs="黑体"/>
          <w:b/>
          <w:bCs/>
          <w:sz w:val="24"/>
          <w:szCs w:val="24"/>
        </w:rPr>
        <w:t>按规定使用工业机器人</w:t>
      </w:r>
      <w:bookmarkEnd w:id="17"/>
      <w:bookmarkEnd w:id="18"/>
      <w:bookmarkEnd w:id="28"/>
      <w:bookmarkEnd w:id="29"/>
      <w:bookmarkEnd w:id="30"/>
      <w:bookmarkEnd w:id="31"/>
      <w:bookmarkEnd w:id="32"/>
      <w:bookmarkEnd w:id="53"/>
      <w:bookmarkEnd w:id="54"/>
    </w:p>
    <w:p w14:paraId="16E51159">
      <w:pPr>
        <w:autoSpaceDE/>
        <w:autoSpaceDN/>
        <w:spacing w:line="360" w:lineRule="auto"/>
        <w:ind w:firstLine="480" w:firstLineChars="200"/>
        <w:rPr>
          <w:sz w:val="24"/>
          <w:szCs w:val="24"/>
        </w:rPr>
      </w:pPr>
      <w:r>
        <w:rPr>
          <w:rFonts w:hint="eastAsia"/>
          <w:sz w:val="24"/>
          <w:szCs w:val="24"/>
        </w:rPr>
        <w:t>所有不符合规定的使用都属于违规使用并且均被禁止。例如：</w:t>
      </w:r>
    </w:p>
    <w:p w14:paraId="36CB3C08">
      <w:pPr>
        <w:autoSpaceDE/>
        <w:autoSpaceDN/>
        <w:spacing w:line="360" w:lineRule="auto"/>
        <w:ind w:firstLine="480" w:firstLineChars="200"/>
        <w:rPr>
          <w:sz w:val="24"/>
          <w:szCs w:val="24"/>
        </w:rPr>
      </w:pPr>
      <w:r>
        <w:rPr>
          <w:rFonts w:hint="eastAsia"/>
          <w:sz w:val="24"/>
          <w:szCs w:val="24"/>
        </w:rPr>
        <w:t>·运输人员和动物</w:t>
      </w:r>
    </w:p>
    <w:p w14:paraId="4E604EA0">
      <w:pPr>
        <w:autoSpaceDE/>
        <w:autoSpaceDN/>
        <w:spacing w:line="360" w:lineRule="auto"/>
        <w:ind w:firstLine="480" w:firstLineChars="200"/>
        <w:rPr>
          <w:sz w:val="24"/>
          <w:szCs w:val="24"/>
        </w:rPr>
      </w:pPr>
      <w:r>
        <w:rPr>
          <w:rFonts w:hint="eastAsia"/>
          <w:sz w:val="24"/>
          <w:szCs w:val="24"/>
        </w:rPr>
        <w:t>·用作攀升的辅助工具</w:t>
      </w:r>
    </w:p>
    <w:p w14:paraId="787D8E6C">
      <w:pPr>
        <w:autoSpaceDE/>
        <w:autoSpaceDN/>
        <w:spacing w:line="360" w:lineRule="auto"/>
        <w:ind w:firstLine="480" w:firstLineChars="200"/>
        <w:rPr>
          <w:sz w:val="24"/>
          <w:szCs w:val="24"/>
        </w:rPr>
      </w:pPr>
      <w:r>
        <w:rPr>
          <w:rFonts w:hint="eastAsia"/>
          <w:sz w:val="24"/>
          <w:szCs w:val="24"/>
        </w:rPr>
        <w:t>·在允许的范围之外使用</w:t>
      </w:r>
    </w:p>
    <w:p w14:paraId="2597648B">
      <w:pPr>
        <w:autoSpaceDE/>
        <w:autoSpaceDN/>
        <w:spacing w:line="360" w:lineRule="auto"/>
        <w:ind w:firstLine="480" w:firstLineChars="200"/>
        <w:rPr>
          <w:sz w:val="24"/>
          <w:szCs w:val="24"/>
        </w:rPr>
      </w:pPr>
      <w:r>
        <w:rPr>
          <w:rFonts w:hint="eastAsia"/>
          <w:sz w:val="24"/>
          <w:szCs w:val="24"/>
        </w:rPr>
        <w:t>·在有爆炸危险的环境中使用</w:t>
      </w:r>
    </w:p>
    <w:p w14:paraId="0ADD2137">
      <w:pPr>
        <w:autoSpaceDE/>
        <w:autoSpaceDN/>
        <w:spacing w:line="360" w:lineRule="auto"/>
        <w:ind w:firstLine="480" w:firstLineChars="200"/>
        <w:rPr>
          <w:sz w:val="24"/>
          <w:szCs w:val="24"/>
        </w:rPr>
      </w:pPr>
      <w:r>
        <w:rPr>
          <w:rFonts w:hint="eastAsia"/>
          <w:sz w:val="24"/>
          <w:szCs w:val="24"/>
        </w:rPr>
        <w:t>·在不使用附加的防护装置的情况下使用</w:t>
      </w:r>
    </w:p>
    <w:p w14:paraId="5D1E05D8">
      <w:pPr>
        <w:autoSpaceDE/>
        <w:autoSpaceDN/>
        <w:spacing w:line="360" w:lineRule="auto"/>
        <w:ind w:firstLine="480" w:firstLineChars="200"/>
        <w:rPr>
          <w:sz w:val="24"/>
          <w:szCs w:val="24"/>
        </w:rPr>
      </w:pPr>
      <w:r>
        <w:rPr>
          <w:rFonts w:hint="eastAsia"/>
          <w:sz w:val="24"/>
          <w:szCs w:val="24"/>
        </w:rPr>
        <w:t>·在室外使用</w:t>
      </w:r>
    </w:p>
    <w:p w14:paraId="3A13144F">
      <w:pPr>
        <w:autoSpaceDE/>
        <w:autoSpaceDN/>
        <w:spacing w:line="360" w:lineRule="auto"/>
        <w:ind w:firstLine="480" w:firstLineChars="200"/>
        <w:rPr>
          <w:sz w:val="24"/>
          <w:szCs w:val="24"/>
        </w:rPr>
      </w:pPr>
      <w:r>
        <w:rPr>
          <w:rFonts w:hint="eastAsia"/>
          <w:sz w:val="24"/>
          <w:szCs w:val="24"/>
        </w:rPr>
        <w:t>改变机器人机构，例如打孔等，可导致部件损坏。这被视作不按规定使用，会导致失去保修和索赔资格。</w:t>
      </w:r>
    </w:p>
    <w:p w14:paraId="77FE4867">
      <w:pPr>
        <w:autoSpaceDE/>
        <w:autoSpaceDN/>
        <w:spacing w:line="360" w:lineRule="auto"/>
        <w:ind w:firstLine="480" w:firstLineChars="200"/>
        <w:rPr>
          <w:sz w:val="24"/>
          <w:szCs w:val="24"/>
        </w:rPr>
      </w:pPr>
      <w:r>
        <w:rPr>
          <w:rFonts w:hint="eastAsia"/>
          <w:sz w:val="24"/>
          <w:szCs w:val="24"/>
        </w:rPr>
        <w:t>如果与技术数据中规定的工作条件不同或使用特殊功能或应用程序，则可能会导致提前磨损。必须与烟台艾创机器人科技有限公司协商。</w:t>
      </w:r>
    </w:p>
    <w:p w14:paraId="63899E31">
      <w:pPr>
        <w:autoSpaceDE/>
        <w:autoSpaceDN/>
        <w:spacing w:line="360" w:lineRule="auto"/>
        <w:ind w:firstLine="480" w:firstLineChars="200"/>
        <w:rPr>
          <w:sz w:val="24"/>
          <w:szCs w:val="24"/>
        </w:rPr>
      </w:pPr>
      <w:r>
        <w:rPr>
          <w:rFonts w:hint="eastAsia"/>
          <w:sz w:val="24"/>
          <w:szCs w:val="24"/>
        </w:rPr>
        <w:t>机器人系统是整个系统的组成部分，只允许在符合认证的系统上运行。</w:t>
      </w:r>
    </w:p>
    <w:p w14:paraId="374DB934">
      <w:pPr>
        <w:autoSpaceDE/>
        <w:autoSpaceDN/>
        <w:spacing w:before="120" w:beforeLines="50" w:line="360" w:lineRule="auto"/>
        <w:ind w:firstLine="241" w:firstLineChars="100"/>
        <w:outlineLvl w:val="1"/>
        <w:rPr>
          <w:rFonts w:ascii="黑体" w:hAnsi="黑体" w:eastAsia="黑体" w:cs="黑体"/>
          <w:b/>
          <w:bCs/>
          <w:sz w:val="24"/>
          <w:szCs w:val="24"/>
        </w:rPr>
      </w:pPr>
      <w:bookmarkStart w:id="55" w:name="_Toc28927"/>
      <w:bookmarkStart w:id="56" w:name="_Toc19570"/>
      <w:bookmarkStart w:id="57" w:name="_Toc31181"/>
      <w:bookmarkStart w:id="58" w:name="_Toc17330"/>
      <w:bookmarkStart w:id="59" w:name="_Toc22658"/>
      <w:bookmarkStart w:id="60" w:name="_Toc12068"/>
      <w:bookmarkStart w:id="61" w:name="_Toc17297"/>
      <w:bookmarkStart w:id="62" w:name="_Toc10259"/>
      <w:bookmarkStart w:id="63" w:name="_Toc191976561"/>
      <w:bookmarkStart w:id="64" w:name="_Toc12251"/>
      <w:bookmarkStart w:id="65" w:name="_Toc26511"/>
      <w:bookmarkStart w:id="66" w:name="_Toc29721"/>
      <w:bookmarkStart w:id="67" w:name="_Toc16198"/>
      <w:bookmarkStart w:id="68" w:name="_Toc20816"/>
      <w:bookmarkStart w:id="69" w:name="_Toc1684"/>
      <w:bookmarkStart w:id="70" w:name="_Toc16597"/>
      <w:bookmarkStart w:id="71" w:name="_Toc21755"/>
      <w:bookmarkStart w:id="72" w:name="_Toc31098"/>
      <w:bookmarkStart w:id="73" w:name="_Toc29030"/>
      <w:bookmarkStart w:id="74" w:name="_Toc27907"/>
      <w:bookmarkStart w:id="75" w:name="_Toc24088"/>
      <w:r>
        <w:rPr>
          <w:rFonts w:hint="eastAsia" w:ascii="黑体" w:hAnsi="黑体" w:eastAsia="黑体" w:cs="黑体"/>
          <w:b/>
          <w:bCs/>
          <w:sz w:val="24"/>
          <w:szCs w:val="24"/>
        </w:rPr>
        <w:t>机器人的安全事项</w:t>
      </w:r>
      <w:bookmarkEnd w:id="55"/>
      <w:bookmarkEnd w:id="56"/>
      <w:bookmarkEnd w:id="57"/>
      <w:bookmarkEnd w:id="58"/>
      <w:bookmarkEnd w:id="59"/>
      <w:bookmarkEnd w:id="60"/>
      <w:bookmarkEnd w:id="61"/>
      <w:bookmarkEnd w:id="62"/>
      <w:bookmarkEnd w:id="63"/>
    </w:p>
    <w:p w14:paraId="522A4418">
      <w:pPr>
        <w:autoSpaceDE/>
        <w:autoSpaceDN/>
        <w:spacing w:line="360" w:lineRule="auto"/>
        <w:ind w:firstLine="480" w:firstLineChars="200"/>
        <w:rPr>
          <w:sz w:val="24"/>
          <w:szCs w:val="24"/>
        </w:rPr>
      </w:pPr>
      <w:r>
        <w:rPr>
          <w:rFonts w:hint="eastAsia"/>
          <w:sz w:val="24"/>
          <w:szCs w:val="24"/>
        </w:rPr>
        <w:t>在紧急的情况下，机器人的任何一个臂夹到操作人员，均需要拆除。安全拆除相关问题详情请询问我司技术人员。</w:t>
      </w:r>
    </w:p>
    <w:p w14:paraId="12E8A207">
      <w:pPr>
        <w:autoSpaceDE/>
        <w:autoSpaceDN/>
        <w:spacing w:line="360" w:lineRule="auto"/>
        <w:ind w:firstLine="480" w:firstLineChars="200"/>
        <w:rPr>
          <w:sz w:val="24"/>
          <w:szCs w:val="24"/>
        </w:rPr>
      </w:pPr>
      <w:r>
        <w:rPr>
          <w:rFonts w:hint="eastAsia"/>
          <w:sz w:val="24"/>
          <w:szCs w:val="24"/>
        </w:rPr>
        <w:t>小型机器人手臂可以手动移除，但是大型机器人需要用到吊车或者其他小型设备。</w:t>
      </w:r>
    </w:p>
    <w:p w14:paraId="537CA5E8">
      <w:pPr>
        <w:autoSpaceDE/>
        <w:autoSpaceDN/>
        <w:spacing w:line="360" w:lineRule="auto"/>
        <w:ind w:firstLine="480" w:firstLineChars="200"/>
        <w:rPr>
          <w:sz w:val="24"/>
          <w:szCs w:val="24"/>
        </w:rPr>
      </w:pPr>
      <w:r>
        <w:rPr>
          <w:rFonts w:hint="eastAsia"/>
          <w:sz w:val="24"/>
          <w:szCs w:val="24"/>
        </w:rPr>
        <w:t>在释放关节抱闸之前，机械臂需要先固定，确保机械臂不会在重力作用下对受困者造成二次伤害。</w:t>
      </w:r>
    </w:p>
    <w:p w14:paraId="4C75B9BD">
      <w:pPr>
        <w:autoSpaceDE/>
        <w:autoSpaceDN/>
        <w:spacing w:before="120" w:beforeLines="50" w:line="360" w:lineRule="auto"/>
        <w:ind w:firstLine="241" w:firstLineChars="100"/>
        <w:outlineLvl w:val="1"/>
        <w:rPr>
          <w:rFonts w:ascii="黑体" w:hAnsi="黑体" w:eastAsia="黑体" w:cs="黑体"/>
          <w:b/>
          <w:bCs/>
          <w:sz w:val="24"/>
          <w:szCs w:val="24"/>
        </w:rPr>
      </w:pPr>
      <w:bookmarkStart w:id="76" w:name="_Toc4631"/>
      <w:bookmarkStart w:id="77" w:name="_Toc1636"/>
      <w:bookmarkStart w:id="78" w:name="_Toc32381"/>
      <w:bookmarkStart w:id="79" w:name="_Toc30432"/>
      <w:bookmarkStart w:id="80" w:name="_Toc191976562"/>
      <w:bookmarkStart w:id="81" w:name="_Toc30502"/>
      <w:bookmarkStart w:id="82" w:name="_Toc3210"/>
      <w:r>
        <w:rPr>
          <w:rFonts w:hint="eastAsia" w:ascii="黑体" w:hAnsi="黑体" w:eastAsia="黑体" w:cs="黑体"/>
          <w:b/>
          <w:bCs/>
          <w:sz w:val="24"/>
          <w:szCs w:val="24"/>
        </w:rPr>
        <w:t>通用安全措施</w:t>
      </w:r>
      <w:bookmarkEnd w:id="76"/>
      <w:bookmarkEnd w:id="77"/>
      <w:bookmarkEnd w:id="78"/>
      <w:bookmarkEnd w:id="79"/>
      <w:bookmarkEnd w:id="80"/>
      <w:bookmarkEnd w:id="81"/>
      <w:bookmarkEnd w:id="82"/>
    </w:p>
    <w:p w14:paraId="7A82D9F9">
      <w:pPr>
        <w:autoSpaceDE/>
        <w:autoSpaceDN/>
        <w:spacing w:line="360" w:lineRule="auto"/>
        <w:ind w:firstLine="480" w:firstLineChars="200"/>
        <w:rPr>
          <w:sz w:val="24"/>
          <w:szCs w:val="24"/>
        </w:rPr>
      </w:pPr>
      <w:r>
        <w:rPr>
          <w:rFonts w:hint="eastAsia"/>
          <w:sz w:val="24"/>
          <w:szCs w:val="24"/>
        </w:rPr>
        <w:t>只允许在机器人装备技术情况完好的状态下按规定且有安全意识地使用工业机器人。不正确的使用会导致人员伤害及财产损失。</w:t>
      </w:r>
    </w:p>
    <w:p w14:paraId="0566D033">
      <w:pPr>
        <w:autoSpaceDE/>
        <w:autoSpaceDN/>
        <w:spacing w:line="360" w:lineRule="auto"/>
        <w:ind w:firstLine="480" w:firstLineChars="200"/>
        <w:rPr>
          <w:sz w:val="24"/>
          <w:szCs w:val="24"/>
        </w:rPr>
      </w:pPr>
      <w:r>
        <w:rPr>
          <w:rFonts w:hint="eastAsia"/>
          <w:sz w:val="24"/>
          <w:szCs w:val="24"/>
        </w:rPr>
        <w:t>即使在机器人控制系统已关断且已进行安全防护的情况下，仍考虑到工业机器人可能进行的运动。错误的安装（例如超载）或机械性破坏（例如制动闸故障）会导致机械手向下沉降。如在已关断的工业机器人上作业，则必须先将机械手行驶至一个无论在有负载或无负载情况下都不会自行运动的位置。如没有这种可能，则必须对机械手做相应的安全防护。</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2FD9A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2D330BAF">
            <w:pPr>
              <w:pStyle w:val="20"/>
              <w:jc w:val="center"/>
              <w:rPr>
                <w:bCs/>
                <w:sz w:val="24"/>
                <w:szCs w:val="24"/>
              </w:rPr>
            </w:pPr>
            <w:r>
              <w:rPr>
                <w:sz w:val="24"/>
                <w:szCs w:val="24"/>
              </w:rPr>
              <w:drawing>
                <wp:inline distT="0" distB="0" distL="114300" distR="114300">
                  <wp:extent cx="1188085" cy="414020"/>
                  <wp:effectExtent l="0" t="0" r="12065" b="50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7F9DAF7E">
            <w:pPr>
              <w:pStyle w:val="20"/>
              <w:spacing w:before="1" w:line="300" w:lineRule="auto"/>
              <w:rPr>
                <w:bCs/>
                <w:sz w:val="21"/>
                <w:szCs w:val="21"/>
              </w:rPr>
            </w:pPr>
            <w:r>
              <w:rPr>
                <w:rFonts w:hint="eastAsia"/>
                <w:bCs/>
                <w:sz w:val="21"/>
                <w:szCs w:val="21"/>
              </w:rPr>
              <w:t>在安全功能和防护装置功能不完善的情况下，工业机器人可能会导致人员或财产受到损失。</w:t>
            </w:r>
          </w:p>
          <w:p w14:paraId="5BE03696">
            <w:pPr>
              <w:pStyle w:val="20"/>
              <w:spacing w:before="1" w:line="300" w:lineRule="auto"/>
              <w:rPr>
                <w:b/>
                <w:sz w:val="24"/>
                <w:szCs w:val="24"/>
              </w:rPr>
            </w:pPr>
            <w:r>
              <w:rPr>
                <w:rFonts w:hint="eastAsia"/>
                <w:bCs/>
                <w:sz w:val="21"/>
                <w:szCs w:val="21"/>
              </w:rPr>
              <w:t>在安全功能或防护装置取消激活或被拆下的情况下，不允许运行工业机器人。</w:t>
            </w:r>
          </w:p>
        </w:tc>
      </w:tr>
    </w:tbl>
    <w:p w14:paraId="37CDDC5F">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17ECB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6EC0AB32">
            <w:pPr>
              <w:pStyle w:val="20"/>
              <w:jc w:val="center"/>
              <w:rPr>
                <w:bCs/>
                <w:sz w:val="24"/>
                <w:szCs w:val="24"/>
              </w:rPr>
            </w:pPr>
            <w:r>
              <w:rPr>
                <w:sz w:val="24"/>
                <w:szCs w:val="24"/>
              </w:rPr>
              <w:drawing>
                <wp:inline distT="0" distB="0" distL="114300" distR="114300">
                  <wp:extent cx="1188085" cy="414020"/>
                  <wp:effectExtent l="0" t="0" r="12065" b="50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0034BE34">
            <w:pPr>
              <w:pStyle w:val="20"/>
              <w:spacing w:before="1" w:line="360" w:lineRule="auto"/>
              <w:rPr>
                <w:bCs/>
                <w:sz w:val="21"/>
                <w:szCs w:val="21"/>
              </w:rPr>
            </w:pPr>
            <w:r>
              <w:rPr>
                <w:rFonts w:hint="eastAsia"/>
                <w:bCs/>
                <w:sz w:val="21"/>
                <w:szCs w:val="21"/>
              </w:rPr>
              <w:t>在机器人机械系统下停留可能会导致死亡或受伤。</w:t>
            </w:r>
          </w:p>
          <w:p w14:paraId="2FCF1ADA">
            <w:pPr>
              <w:pStyle w:val="20"/>
              <w:spacing w:before="1" w:line="360" w:lineRule="auto"/>
              <w:rPr>
                <w:b/>
                <w:sz w:val="24"/>
                <w:szCs w:val="24"/>
              </w:rPr>
            </w:pPr>
            <w:r>
              <w:rPr>
                <w:rFonts w:hint="eastAsia"/>
                <w:bCs/>
                <w:sz w:val="21"/>
                <w:szCs w:val="21"/>
              </w:rPr>
              <w:t>因此，禁止在机器人系统下停留！</w:t>
            </w:r>
          </w:p>
        </w:tc>
      </w:tr>
    </w:tbl>
    <w:p w14:paraId="572839D9">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67E20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59DD497C">
            <w:pPr>
              <w:pStyle w:val="20"/>
              <w:spacing w:before="1"/>
              <w:jc w:val="center"/>
              <w:rPr>
                <w:b/>
                <w:sz w:val="24"/>
                <w:szCs w:val="24"/>
              </w:rPr>
            </w:pPr>
            <w:r>
              <w:rPr>
                <w:sz w:val="24"/>
                <w:szCs w:val="24"/>
              </w:rPr>
              <w:drawing>
                <wp:inline distT="0" distB="0" distL="114300" distR="114300">
                  <wp:extent cx="1188085" cy="453390"/>
                  <wp:effectExtent l="0" t="0" r="12065" b="381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6"/>
                          <a:stretch>
                            <a:fillRect/>
                          </a:stretch>
                        </pic:blipFill>
                        <pic:spPr>
                          <a:xfrm>
                            <a:off x="0" y="0"/>
                            <a:ext cx="1188085" cy="45339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6B1225BE">
            <w:pPr>
              <w:pStyle w:val="20"/>
              <w:spacing w:before="1" w:line="360" w:lineRule="auto"/>
              <w:rPr>
                <w:bCs/>
                <w:sz w:val="24"/>
                <w:szCs w:val="24"/>
              </w:rPr>
            </w:pPr>
            <w:r>
              <w:rPr>
                <w:rFonts w:hint="eastAsia"/>
                <w:bCs/>
                <w:sz w:val="21"/>
                <w:szCs w:val="21"/>
              </w:rPr>
              <w:t>运行期间，电机达到的温度可导致皮肤烫伤。应避免与其接触。请务必采取适宜的安全防护措施，例如佩戴防护手套。</w:t>
            </w:r>
          </w:p>
        </w:tc>
      </w:tr>
    </w:tbl>
    <w:p w14:paraId="53EEAB2F">
      <w:pPr>
        <w:autoSpaceDE/>
        <w:autoSpaceDN/>
        <w:ind w:firstLine="480" w:firstLineChars="200"/>
        <w:rPr>
          <w:sz w:val="24"/>
          <w:szCs w:val="24"/>
        </w:rPr>
      </w:pPr>
    </w:p>
    <w:p w14:paraId="691E1022">
      <w:pPr>
        <w:autoSpaceDE/>
        <w:autoSpaceDN/>
        <w:spacing w:line="360" w:lineRule="auto"/>
        <w:ind w:firstLine="482" w:firstLineChars="200"/>
        <w:rPr>
          <w:b/>
          <w:bCs/>
          <w:sz w:val="24"/>
          <w:szCs w:val="24"/>
        </w:rPr>
      </w:pPr>
      <w:r>
        <w:rPr>
          <w:rFonts w:hint="eastAsia"/>
          <w:b/>
          <w:bCs/>
          <w:sz w:val="24"/>
          <w:szCs w:val="24"/>
        </w:rPr>
        <w:t>控制面板</w:t>
      </w:r>
    </w:p>
    <w:p w14:paraId="2C010195">
      <w:pPr>
        <w:autoSpaceDE/>
        <w:autoSpaceDN/>
        <w:spacing w:line="360" w:lineRule="auto"/>
        <w:ind w:firstLine="480" w:firstLineChars="200"/>
        <w:rPr>
          <w:sz w:val="24"/>
          <w:szCs w:val="24"/>
        </w:rPr>
      </w:pPr>
      <w:r>
        <w:rPr>
          <w:rFonts w:hint="eastAsia"/>
          <w:sz w:val="24"/>
          <w:szCs w:val="24"/>
        </w:rPr>
        <w:t>运营商必须确保只允许经授权的人员来操作控制面板。</w:t>
      </w:r>
    </w:p>
    <w:p w14:paraId="770067A0">
      <w:pPr>
        <w:autoSpaceDE/>
        <w:autoSpaceDN/>
        <w:spacing w:line="360" w:lineRule="auto"/>
        <w:ind w:firstLine="480" w:firstLineChars="200"/>
        <w:rPr>
          <w:sz w:val="24"/>
          <w:szCs w:val="24"/>
        </w:rPr>
      </w:pPr>
      <w:r>
        <w:rPr>
          <w:rFonts w:hint="eastAsia"/>
          <w:sz w:val="24"/>
          <w:szCs w:val="24"/>
        </w:rPr>
        <w:t>如果设备上连有多个控制面板，必须注意每个设备能与相应的工业机器人清楚地对应起来。不允许出现混淆。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1"/>
        <w:gridCol w:w="7654"/>
      </w:tblGrid>
      <w:tr w14:paraId="646E3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41" w:type="dxa"/>
            <w:tcBorders>
              <w:top w:val="single" w:color="auto" w:sz="4" w:space="0"/>
              <w:left w:val="single" w:color="auto" w:sz="4" w:space="0"/>
              <w:bottom w:val="single" w:color="auto" w:sz="4" w:space="0"/>
              <w:right w:val="nil"/>
            </w:tcBorders>
            <w:vAlign w:val="center"/>
          </w:tcPr>
          <w:p w14:paraId="70DC34CB">
            <w:pPr>
              <w:pStyle w:val="20"/>
              <w:spacing w:before="1"/>
              <w:jc w:val="center"/>
              <w:rPr>
                <w:b/>
                <w:sz w:val="21"/>
                <w:szCs w:val="21"/>
              </w:rPr>
            </w:pPr>
            <w:r>
              <w:drawing>
                <wp:inline distT="0" distB="0" distL="114300" distR="114300">
                  <wp:extent cx="1188085" cy="419100"/>
                  <wp:effectExtent l="0" t="0" r="12065"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5"/>
                          <a:stretch>
                            <a:fillRect/>
                          </a:stretch>
                        </pic:blipFill>
                        <pic:spPr>
                          <a:xfrm>
                            <a:off x="0" y="0"/>
                            <a:ext cx="1188085" cy="419100"/>
                          </a:xfrm>
                          <a:prstGeom prst="rect">
                            <a:avLst/>
                          </a:prstGeom>
                          <a:noFill/>
                          <a:ln>
                            <a:noFill/>
                          </a:ln>
                        </pic:spPr>
                      </pic:pic>
                    </a:graphicData>
                  </a:graphic>
                </wp:inline>
              </w:drawing>
            </w:r>
          </w:p>
        </w:tc>
        <w:tc>
          <w:tcPr>
            <w:tcW w:w="7654" w:type="dxa"/>
            <w:tcBorders>
              <w:top w:val="single" w:color="auto" w:sz="4" w:space="0"/>
              <w:left w:val="nil"/>
              <w:bottom w:val="single" w:color="auto" w:sz="4" w:space="0"/>
              <w:right w:val="single" w:color="auto" w:sz="4" w:space="0"/>
            </w:tcBorders>
            <w:vAlign w:val="center"/>
          </w:tcPr>
          <w:p w14:paraId="7B0EAAAC">
            <w:pPr>
              <w:pStyle w:val="20"/>
              <w:spacing w:before="1" w:line="300" w:lineRule="auto"/>
              <w:rPr>
                <w:bCs/>
                <w:sz w:val="21"/>
                <w:szCs w:val="21"/>
              </w:rPr>
            </w:pPr>
            <w:r>
              <w:rPr>
                <w:rFonts w:hint="eastAsia"/>
                <w:bCs/>
                <w:sz w:val="21"/>
                <w:szCs w:val="21"/>
              </w:rPr>
              <w:t>运营商应负责将脱开的控制面板从设备中取出并将其妥善保管。保管处应远离在工业机器人上作业的人员的视线和接触范围。目的是为了防止有效的和无效的紧急停止装置被混淆。</w:t>
            </w:r>
          </w:p>
          <w:p w14:paraId="2A936391">
            <w:pPr>
              <w:pStyle w:val="20"/>
              <w:spacing w:before="1" w:line="300" w:lineRule="auto"/>
              <w:rPr>
                <w:bCs/>
                <w:sz w:val="21"/>
                <w:szCs w:val="21"/>
              </w:rPr>
            </w:pPr>
            <w:r>
              <w:rPr>
                <w:rFonts w:hint="eastAsia"/>
                <w:bCs/>
                <w:sz w:val="21"/>
                <w:szCs w:val="21"/>
              </w:rPr>
              <w:t>如果没有遵照执行这一规定，则可能会造成死亡、严重身体伤害或重大财产损失。</w:t>
            </w:r>
          </w:p>
        </w:tc>
      </w:tr>
    </w:tbl>
    <w:p w14:paraId="7F48F0C7">
      <w:pPr>
        <w:autoSpaceDE/>
        <w:autoSpaceDN/>
        <w:ind w:firstLine="480" w:firstLineChars="200"/>
        <w:rPr>
          <w:sz w:val="24"/>
          <w:szCs w:val="24"/>
        </w:rPr>
      </w:pPr>
    </w:p>
    <w:p w14:paraId="73310815">
      <w:pPr>
        <w:autoSpaceDE/>
        <w:autoSpaceDN/>
        <w:spacing w:line="360" w:lineRule="auto"/>
        <w:ind w:firstLine="482" w:firstLineChars="200"/>
        <w:rPr>
          <w:b/>
          <w:bCs/>
          <w:sz w:val="24"/>
          <w:szCs w:val="24"/>
        </w:rPr>
      </w:pPr>
      <w:r>
        <w:rPr>
          <w:rFonts w:hint="eastAsia"/>
          <w:b/>
          <w:bCs/>
          <w:sz w:val="24"/>
          <w:szCs w:val="24"/>
        </w:rPr>
        <w:t>改动</w:t>
      </w:r>
    </w:p>
    <w:p w14:paraId="34530AD1">
      <w:pPr>
        <w:autoSpaceDE/>
        <w:autoSpaceDN/>
        <w:spacing w:line="360" w:lineRule="auto"/>
        <w:ind w:firstLine="480" w:firstLineChars="200"/>
        <w:rPr>
          <w:sz w:val="24"/>
          <w:szCs w:val="24"/>
        </w:rPr>
      </w:pPr>
      <w:r>
        <w:rPr>
          <w:rFonts w:hint="eastAsia"/>
          <w:sz w:val="24"/>
          <w:szCs w:val="24"/>
        </w:rPr>
        <w:t>对工业机器人进行了改动后必须检查是否符合必须的安全需求。必须遵守劳动保护规定来进行检查。此外还必须测试所有安全性能。</w:t>
      </w:r>
    </w:p>
    <w:p w14:paraId="6097097D">
      <w:pPr>
        <w:autoSpaceDE/>
        <w:autoSpaceDN/>
        <w:spacing w:line="360" w:lineRule="auto"/>
        <w:ind w:firstLine="480" w:firstLineChars="200"/>
        <w:rPr>
          <w:sz w:val="24"/>
          <w:szCs w:val="24"/>
        </w:rPr>
      </w:pPr>
      <w:r>
        <w:rPr>
          <w:rFonts w:hint="eastAsia"/>
          <w:sz w:val="24"/>
          <w:szCs w:val="24"/>
        </w:rPr>
        <w:t>对新的或者经过更改的程序必须始终先在手动慢速运行方式下进行测试。此项适用于工业机器人的所有部件并且包括对软件和配置设定的更改。</w:t>
      </w:r>
    </w:p>
    <w:p w14:paraId="6ABDB764">
      <w:pPr>
        <w:autoSpaceDE/>
        <w:autoSpaceDN/>
        <w:spacing w:line="360" w:lineRule="auto"/>
        <w:ind w:firstLine="482" w:firstLineChars="200"/>
        <w:rPr>
          <w:b/>
          <w:bCs/>
          <w:sz w:val="24"/>
          <w:szCs w:val="24"/>
        </w:rPr>
      </w:pPr>
      <w:r>
        <w:rPr>
          <w:rFonts w:hint="eastAsia"/>
          <w:b/>
          <w:bCs/>
          <w:sz w:val="24"/>
          <w:szCs w:val="24"/>
        </w:rPr>
        <w:t>故障</w:t>
      </w:r>
    </w:p>
    <w:p w14:paraId="2409FEC8">
      <w:pPr>
        <w:autoSpaceDE/>
        <w:autoSpaceDN/>
        <w:spacing w:line="360" w:lineRule="auto"/>
        <w:ind w:firstLine="480" w:firstLineChars="200"/>
        <w:rPr>
          <w:sz w:val="24"/>
          <w:szCs w:val="24"/>
        </w:rPr>
      </w:pPr>
      <w:r>
        <w:rPr>
          <w:rFonts w:hint="eastAsia"/>
          <w:sz w:val="24"/>
          <w:szCs w:val="24"/>
        </w:rPr>
        <w:t>工业机器人出现故障时的操作步骤：</w:t>
      </w:r>
    </w:p>
    <w:p w14:paraId="07F17001">
      <w:pPr>
        <w:autoSpaceDE/>
        <w:autoSpaceDN/>
        <w:spacing w:line="360" w:lineRule="auto"/>
        <w:ind w:firstLine="480" w:firstLineChars="200"/>
        <w:rPr>
          <w:sz w:val="24"/>
          <w:szCs w:val="24"/>
        </w:rPr>
      </w:pPr>
      <w:r>
        <w:rPr>
          <w:rFonts w:hint="eastAsia"/>
          <w:sz w:val="24"/>
          <w:szCs w:val="24"/>
        </w:rPr>
        <w:t>·关断机器人控制系统，并锁住（例如用挂锁），防止未经许可的意外重启。</w:t>
      </w:r>
    </w:p>
    <w:p w14:paraId="5260AFF8">
      <w:pPr>
        <w:autoSpaceDE/>
        <w:autoSpaceDN/>
        <w:spacing w:line="360" w:lineRule="auto"/>
        <w:ind w:firstLine="480" w:firstLineChars="200"/>
        <w:rPr>
          <w:sz w:val="24"/>
          <w:szCs w:val="24"/>
        </w:rPr>
      </w:pPr>
      <w:r>
        <w:rPr>
          <w:rFonts w:hint="eastAsia"/>
          <w:sz w:val="24"/>
          <w:szCs w:val="24"/>
        </w:rPr>
        <w:t>·通过有相应提升的标牌来标明故障。</w:t>
      </w:r>
    </w:p>
    <w:p w14:paraId="28ADF005">
      <w:pPr>
        <w:autoSpaceDE/>
        <w:autoSpaceDN/>
        <w:spacing w:line="360" w:lineRule="auto"/>
        <w:ind w:firstLine="480" w:firstLineChars="200"/>
        <w:rPr>
          <w:sz w:val="24"/>
          <w:szCs w:val="24"/>
        </w:rPr>
      </w:pPr>
      <w:r>
        <w:rPr>
          <w:rFonts w:hint="eastAsia"/>
          <w:sz w:val="24"/>
          <w:szCs w:val="24"/>
        </w:rPr>
        <w:t>·对故障进行记录。</w:t>
      </w:r>
    </w:p>
    <w:p w14:paraId="3C06C657">
      <w:pPr>
        <w:autoSpaceDE/>
        <w:autoSpaceDN/>
        <w:spacing w:line="360" w:lineRule="auto"/>
        <w:ind w:firstLine="480" w:firstLineChars="200"/>
        <w:rPr>
          <w:sz w:val="24"/>
          <w:szCs w:val="24"/>
        </w:rPr>
      </w:pPr>
      <w:r>
        <w:rPr>
          <w:rFonts w:hint="eastAsia"/>
          <w:sz w:val="24"/>
          <w:szCs w:val="24"/>
        </w:rPr>
        <w:t>·排除故障并进行功能检查。</w:t>
      </w:r>
    </w:p>
    <w:p w14:paraId="05725B5C">
      <w:pPr>
        <w:autoSpaceDE/>
        <w:autoSpaceDN/>
        <w:spacing w:before="120" w:beforeLines="50" w:line="360" w:lineRule="auto"/>
        <w:ind w:firstLine="241" w:firstLineChars="100"/>
        <w:outlineLvl w:val="1"/>
        <w:rPr>
          <w:rFonts w:ascii="黑体" w:hAnsi="黑体" w:eastAsia="黑体" w:cs="黑体"/>
          <w:b/>
          <w:bCs/>
          <w:sz w:val="24"/>
          <w:szCs w:val="24"/>
        </w:rPr>
      </w:pPr>
      <w:bookmarkStart w:id="83" w:name="_Toc19338"/>
      <w:bookmarkStart w:id="84" w:name="_Toc191976563"/>
      <w:r>
        <w:rPr>
          <w:rFonts w:hint="eastAsia" w:ascii="黑体" w:hAnsi="黑体" w:eastAsia="黑体" w:cs="黑体"/>
          <w:b/>
          <w:bCs/>
          <w:sz w:val="24"/>
          <w:szCs w:val="24"/>
        </w:rPr>
        <w:t>工作区域、防护区域及危险区域</w:t>
      </w:r>
      <w:bookmarkEnd w:id="64"/>
      <w:bookmarkEnd w:id="65"/>
      <w:bookmarkEnd w:id="66"/>
      <w:bookmarkEnd w:id="67"/>
      <w:bookmarkEnd w:id="68"/>
      <w:bookmarkEnd w:id="83"/>
      <w:bookmarkEnd w:id="84"/>
    </w:p>
    <w:p w14:paraId="162EFA36">
      <w:pPr>
        <w:autoSpaceDE/>
        <w:autoSpaceDN/>
        <w:spacing w:line="360" w:lineRule="auto"/>
        <w:ind w:firstLine="480" w:firstLineChars="200"/>
        <w:rPr>
          <w:sz w:val="24"/>
          <w:szCs w:val="24"/>
        </w:rPr>
      </w:pPr>
      <w:r>
        <w:rPr>
          <w:rFonts w:hint="eastAsia"/>
          <w:sz w:val="24"/>
          <w:szCs w:val="24"/>
        </w:rPr>
        <w:t>工作区域必须限定在需要的最小范围内。通过防护装置确保工作区域安全。防护装置（例如防护门）必须位于防护区域中。停机时，机械手被制动并停在危险区内。</w:t>
      </w:r>
    </w:p>
    <w:p w14:paraId="7E64DC77">
      <w:pPr>
        <w:autoSpaceDE/>
        <w:autoSpaceDN/>
        <w:spacing w:line="360" w:lineRule="auto"/>
        <w:ind w:firstLine="480" w:firstLineChars="200"/>
        <w:rPr>
          <w:sz w:val="24"/>
          <w:szCs w:val="24"/>
        </w:rPr>
      </w:pPr>
      <w:r>
        <w:rPr>
          <w:rFonts w:hint="eastAsia"/>
          <w:sz w:val="24"/>
          <w:szCs w:val="24"/>
        </w:rPr>
        <w:t>危险区域包括工作区域及机械手的停止行程。可通过隔离性防护装置对该区域加以防护，以免人员或财产受到损失。</w:t>
      </w:r>
    </w:p>
    <w:p w14:paraId="20152080">
      <w:pPr>
        <w:rPr>
          <w:rFonts w:ascii="黑体" w:hAnsi="黑体" w:eastAsia="黑体" w:cs="黑体"/>
          <w:b/>
          <w:bCs/>
          <w:sz w:val="24"/>
          <w:szCs w:val="24"/>
        </w:rPr>
      </w:pPr>
      <w:bookmarkStart w:id="85" w:name="_Toc1764"/>
      <w:bookmarkStart w:id="86" w:name="_Toc16647"/>
      <w:bookmarkStart w:id="87" w:name="_Toc13197"/>
      <w:bookmarkStart w:id="88" w:name="_Toc21279"/>
      <w:bookmarkStart w:id="89" w:name="_Toc3133"/>
      <w:bookmarkStart w:id="90" w:name="_Toc10123"/>
      <w:bookmarkStart w:id="91" w:name="_Toc31179"/>
      <w:bookmarkStart w:id="92" w:name="_Toc12924"/>
      <w:bookmarkStart w:id="93" w:name="_Toc9639"/>
      <w:r>
        <w:rPr>
          <w:rFonts w:hint="eastAsia" w:ascii="黑体" w:hAnsi="黑体" w:eastAsia="黑体" w:cs="黑体"/>
          <w:b/>
          <w:bCs/>
          <w:sz w:val="24"/>
          <w:szCs w:val="24"/>
        </w:rPr>
        <w:br w:type="page"/>
      </w:r>
    </w:p>
    <w:bookmarkEnd w:id="85"/>
    <w:bookmarkEnd w:id="86"/>
    <w:bookmarkEnd w:id="87"/>
    <w:bookmarkEnd w:id="88"/>
    <w:bookmarkEnd w:id="89"/>
    <w:bookmarkEnd w:id="90"/>
    <w:bookmarkEnd w:id="91"/>
    <w:bookmarkEnd w:id="92"/>
    <w:bookmarkEnd w:id="93"/>
    <w:p w14:paraId="03E71E02">
      <w:pPr>
        <w:autoSpaceDE/>
        <w:autoSpaceDN/>
        <w:spacing w:before="120" w:beforeLines="50" w:line="360" w:lineRule="auto"/>
        <w:ind w:firstLine="241" w:firstLineChars="100"/>
        <w:outlineLvl w:val="1"/>
        <w:rPr>
          <w:rFonts w:ascii="黑体" w:hAnsi="黑体" w:eastAsia="黑体" w:cs="黑体"/>
          <w:b/>
          <w:bCs/>
          <w:sz w:val="24"/>
          <w:szCs w:val="24"/>
        </w:rPr>
      </w:pPr>
      <w:bookmarkStart w:id="94" w:name="_Toc191976564"/>
      <w:bookmarkStart w:id="95" w:name="_Toc7985"/>
      <w:r>
        <w:rPr>
          <w:rFonts w:hint="eastAsia" w:ascii="黑体" w:hAnsi="黑体" w:eastAsia="黑体" w:cs="黑体"/>
          <w:b/>
          <w:bCs/>
          <w:sz w:val="24"/>
          <w:szCs w:val="24"/>
        </w:rPr>
        <w:t>安装说明</w:t>
      </w:r>
      <w:bookmarkEnd w:id="69"/>
      <w:bookmarkEnd w:id="70"/>
      <w:bookmarkEnd w:id="71"/>
      <w:bookmarkEnd w:id="72"/>
      <w:bookmarkEnd w:id="73"/>
      <w:bookmarkEnd w:id="74"/>
      <w:bookmarkEnd w:id="75"/>
      <w:bookmarkEnd w:id="94"/>
      <w:bookmarkEnd w:id="95"/>
    </w:p>
    <w:p w14:paraId="6CEAF6E6">
      <w:pPr>
        <w:autoSpaceDE/>
        <w:autoSpaceDN/>
        <w:spacing w:line="360" w:lineRule="auto"/>
        <w:ind w:firstLine="480" w:firstLineChars="200"/>
        <w:rPr>
          <w:sz w:val="24"/>
          <w:szCs w:val="24"/>
        </w:rPr>
      </w:pPr>
      <w:r>
        <w:rPr>
          <w:rFonts w:hint="eastAsia"/>
          <w:sz w:val="24"/>
          <w:szCs w:val="24"/>
        </w:rPr>
        <w:t>工业机器人只有在满足下列前提条件下才允许投入运行：</w:t>
      </w:r>
    </w:p>
    <w:p w14:paraId="046A74D6">
      <w:pPr>
        <w:autoSpaceDE/>
        <w:autoSpaceDN/>
        <w:spacing w:line="360" w:lineRule="auto"/>
        <w:ind w:firstLine="480" w:firstLineChars="200"/>
        <w:rPr>
          <w:sz w:val="24"/>
          <w:szCs w:val="24"/>
        </w:rPr>
      </w:pPr>
      <w:r>
        <w:rPr>
          <w:rFonts w:hint="eastAsia"/>
          <w:sz w:val="24"/>
          <w:szCs w:val="24"/>
        </w:rPr>
        <w:t>·工业机器人已集成到设备中。</w:t>
      </w:r>
    </w:p>
    <w:p w14:paraId="3C8BFDBD">
      <w:pPr>
        <w:autoSpaceDE/>
        <w:autoSpaceDN/>
        <w:spacing w:line="360" w:lineRule="auto"/>
        <w:ind w:firstLine="720" w:firstLineChars="300"/>
        <w:rPr>
          <w:sz w:val="24"/>
          <w:szCs w:val="24"/>
        </w:rPr>
      </w:pPr>
      <w:r>
        <w:rPr>
          <w:rFonts w:hint="eastAsia"/>
          <w:sz w:val="24"/>
          <w:szCs w:val="24"/>
        </w:rPr>
        <w:t>或者：工业机器人与其他机器一起组成一套设备。</w:t>
      </w:r>
    </w:p>
    <w:p w14:paraId="6B928717">
      <w:pPr>
        <w:autoSpaceDE/>
        <w:autoSpaceDN/>
        <w:spacing w:line="360" w:lineRule="auto"/>
        <w:ind w:firstLine="720" w:firstLineChars="300"/>
        <w:rPr>
          <w:sz w:val="24"/>
          <w:szCs w:val="24"/>
        </w:rPr>
      </w:pPr>
      <w:r>
        <w:rPr>
          <w:rFonts w:hint="eastAsia"/>
          <w:sz w:val="24"/>
          <w:szCs w:val="24"/>
        </w:rPr>
        <w:t>或者：工业机器人装备了设备必备的所有安全功能和防护装置。</w:t>
      </w:r>
    </w:p>
    <w:p w14:paraId="5668569D">
      <w:pPr>
        <w:autoSpaceDE/>
        <w:autoSpaceDN/>
        <w:spacing w:before="120" w:beforeLines="50" w:line="360" w:lineRule="auto"/>
        <w:ind w:firstLine="241" w:firstLineChars="100"/>
        <w:outlineLvl w:val="1"/>
        <w:rPr>
          <w:rFonts w:ascii="黑体" w:hAnsi="黑体" w:eastAsia="黑体" w:cs="黑体"/>
          <w:b/>
          <w:bCs/>
          <w:sz w:val="24"/>
          <w:szCs w:val="24"/>
        </w:rPr>
      </w:pPr>
      <w:bookmarkStart w:id="96" w:name="_Toc15158"/>
      <w:bookmarkStart w:id="97" w:name="_Toc27181"/>
      <w:bookmarkStart w:id="98" w:name="_Toc28241"/>
      <w:bookmarkStart w:id="99" w:name="_Toc30085"/>
      <w:bookmarkStart w:id="100" w:name="_Toc9606"/>
      <w:bookmarkStart w:id="101" w:name="_Toc191976565"/>
      <w:bookmarkStart w:id="102" w:name="_Toc19579"/>
      <w:bookmarkStart w:id="103" w:name="_Toc20926"/>
      <w:bookmarkStart w:id="104" w:name="_Toc15159"/>
      <w:r>
        <w:rPr>
          <w:rFonts w:hint="eastAsia" w:ascii="黑体" w:hAnsi="黑体" w:eastAsia="黑体" w:cs="黑体"/>
          <w:b/>
          <w:bCs/>
          <w:sz w:val="24"/>
          <w:szCs w:val="24"/>
        </w:rPr>
        <w:t>使用说明</w:t>
      </w:r>
      <w:bookmarkEnd w:id="96"/>
      <w:bookmarkEnd w:id="97"/>
      <w:bookmarkEnd w:id="98"/>
      <w:bookmarkEnd w:id="99"/>
      <w:bookmarkEnd w:id="100"/>
      <w:bookmarkEnd w:id="101"/>
      <w:bookmarkEnd w:id="102"/>
      <w:bookmarkEnd w:id="103"/>
      <w:bookmarkEnd w:id="104"/>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7370"/>
      </w:tblGrid>
      <w:tr w14:paraId="687A1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1757" w:type="dxa"/>
          </w:tcPr>
          <w:p w14:paraId="253F7898">
            <w:pPr>
              <w:pStyle w:val="20"/>
              <w:spacing w:before="132" w:line="300" w:lineRule="auto"/>
              <w:ind w:left="118"/>
              <w:jc w:val="center"/>
              <w:rPr>
                <w:b/>
                <w:bCs/>
                <w:sz w:val="24"/>
                <w:szCs w:val="24"/>
              </w:rPr>
            </w:pPr>
            <w:r>
              <w:rPr>
                <w:b/>
                <w:bCs/>
                <w:spacing w:val="-9"/>
                <w:sz w:val="24"/>
                <w:szCs w:val="24"/>
              </w:rPr>
              <w:t>概念</w:t>
            </w:r>
          </w:p>
        </w:tc>
        <w:tc>
          <w:tcPr>
            <w:tcW w:w="7370" w:type="dxa"/>
          </w:tcPr>
          <w:p w14:paraId="12891BAB">
            <w:pPr>
              <w:pStyle w:val="20"/>
              <w:spacing w:before="132" w:line="300" w:lineRule="auto"/>
              <w:ind w:left="114"/>
              <w:jc w:val="center"/>
              <w:rPr>
                <w:b/>
                <w:bCs/>
                <w:sz w:val="24"/>
                <w:szCs w:val="24"/>
              </w:rPr>
            </w:pPr>
            <w:r>
              <w:rPr>
                <w:b/>
                <w:bCs/>
                <w:spacing w:val="-8"/>
                <w:sz w:val="24"/>
                <w:szCs w:val="24"/>
              </w:rPr>
              <w:t>说明</w:t>
            </w:r>
          </w:p>
        </w:tc>
      </w:tr>
      <w:tr w14:paraId="59951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93138B7">
            <w:pPr>
              <w:pStyle w:val="20"/>
              <w:spacing w:before="135" w:line="300" w:lineRule="auto"/>
              <w:jc w:val="center"/>
              <w:rPr>
                <w:b/>
                <w:spacing w:val="-7"/>
                <w:sz w:val="21"/>
                <w:szCs w:val="21"/>
              </w:rPr>
            </w:pPr>
            <w:r>
              <w:rPr>
                <w:b/>
                <w:spacing w:val="-7"/>
                <w:sz w:val="21"/>
                <w:szCs w:val="21"/>
              </w:rPr>
              <w:t>轴运动范围</w:t>
            </w:r>
          </w:p>
        </w:tc>
        <w:tc>
          <w:tcPr>
            <w:tcW w:w="7370" w:type="dxa"/>
            <w:vAlign w:val="center"/>
          </w:tcPr>
          <w:p w14:paraId="675D3BD5">
            <w:pPr>
              <w:pStyle w:val="20"/>
              <w:spacing w:before="135"/>
              <w:ind w:left="112"/>
              <w:rPr>
                <w:sz w:val="21"/>
              </w:rPr>
            </w:pPr>
            <w:r>
              <w:rPr>
                <w:sz w:val="21"/>
              </w:rPr>
              <w:t>允许的轴运动范围，以长度毫米为单位。</w:t>
            </w:r>
          </w:p>
          <w:p w14:paraId="0BF03885">
            <w:pPr>
              <w:pStyle w:val="20"/>
              <w:spacing w:before="135"/>
              <w:ind w:left="112"/>
              <w:rPr>
                <w:sz w:val="21"/>
              </w:rPr>
            </w:pPr>
            <w:r>
              <w:rPr>
                <w:sz w:val="21"/>
              </w:rPr>
              <w:t>必须为每根轴定义轴的运动范围。</w:t>
            </w:r>
          </w:p>
        </w:tc>
      </w:tr>
      <w:tr w14:paraId="14CBA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EFFF225">
            <w:pPr>
              <w:pStyle w:val="20"/>
              <w:spacing w:before="135" w:line="300" w:lineRule="auto"/>
              <w:jc w:val="center"/>
              <w:rPr>
                <w:b/>
                <w:spacing w:val="-7"/>
                <w:sz w:val="21"/>
                <w:szCs w:val="21"/>
              </w:rPr>
            </w:pPr>
            <w:r>
              <w:rPr>
                <w:b/>
                <w:spacing w:val="-7"/>
                <w:sz w:val="21"/>
                <w:szCs w:val="21"/>
              </w:rPr>
              <w:t>停止行程</w:t>
            </w:r>
          </w:p>
        </w:tc>
        <w:tc>
          <w:tcPr>
            <w:tcW w:w="7370" w:type="dxa"/>
            <w:vAlign w:val="center"/>
          </w:tcPr>
          <w:p w14:paraId="25BB78C4">
            <w:pPr>
              <w:pStyle w:val="20"/>
              <w:spacing w:before="135"/>
              <w:ind w:left="112"/>
              <w:rPr>
                <w:sz w:val="21"/>
              </w:rPr>
            </w:pPr>
            <w:r>
              <w:rPr>
                <w:sz w:val="21"/>
              </w:rPr>
              <w:t>停止行程=反应行程＋制动行程</w:t>
            </w:r>
          </w:p>
          <w:p w14:paraId="55F979C6">
            <w:pPr>
              <w:pStyle w:val="20"/>
              <w:spacing w:before="135"/>
              <w:ind w:left="112"/>
              <w:rPr>
                <w:sz w:val="21"/>
              </w:rPr>
            </w:pPr>
            <w:r>
              <w:rPr>
                <w:sz w:val="21"/>
              </w:rPr>
              <w:t>停止行程是危险区域的一部分。</w:t>
            </w:r>
          </w:p>
        </w:tc>
      </w:tr>
      <w:tr w14:paraId="64659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5AC9C928">
            <w:pPr>
              <w:pStyle w:val="20"/>
              <w:spacing w:before="135" w:line="300" w:lineRule="auto"/>
              <w:jc w:val="center"/>
              <w:rPr>
                <w:b/>
                <w:spacing w:val="-7"/>
                <w:sz w:val="21"/>
                <w:szCs w:val="21"/>
              </w:rPr>
            </w:pPr>
            <w:r>
              <w:rPr>
                <w:b/>
                <w:spacing w:val="-7"/>
                <w:sz w:val="21"/>
                <w:szCs w:val="21"/>
              </w:rPr>
              <w:t>工作区</w:t>
            </w:r>
          </w:p>
        </w:tc>
        <w:tc>
          <w:tcPr>
            <w:tcW w:w="7370" w:type="dxa"/>
            <w:vAlign w:val="center"/>
          </w:tcPr>
          <w:p w14:paraId="431BF35C">
            <w:pPr>
              <w:pStyle w:val="20"/>
              <w:spacing w:before="135" w:line="300" w:lineRule="auto"/>
              <w:ind w:left="112"/>
              <w:rPr>
                <w:sz w:val="21"/>
              </w:rPr>
            </w:pPr>
            <w:r>
              <w:rPr>
                <w:sz w:val="21"/>
              </w:rPr>
              <w:t>机械手允许运动的工作区域。工作区域由各个轴运动范围构成。</w:t>
            </w:r>
          </w:p>
        </w:tc>
      </w:tr>
      <w:tr w14:paraId="7D2F9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DD41318">
            <w:pPr>
              <w:pStyle w:val="20"/>
              <w:spacing w:before="135" w:line="300" w:lineRule="auto"/>
              <w:jc w:val="center"/>
              <w:rPr>
                <w:b/>
                <w:spacing w:val="-7"/>
                <w:sz w:val="21"/>
                <w:szCs w:val="21"/>
              </w:rPr>
            </w:pPr>
            <w:r>
              <w:rPr>
                <w:b/>
                <w:spacing w:val="-7"/>
                <w:sz w:val="21"/>
                <w:szCs w:val="21"/>
              </w:rPr>
              <w:t>用户</w:t>
            </w:r>
          </w:p>
        </w:tc>
        <w:tc>
          <w:tcPr>
            <w:tcW w:w="7370" w:type="dxa"/>
            <w:vAlign w:val="center"/>
          </w:tcPr>
          <w:p w14:paraId="2145DF68">
            <w:pPr>
              <w:pStyle w:val="20"/>
              <w:spacing w:before="135" w:line="300" w:lineRule="auto"/>
              <w:ind w:left="112"/>
              <w:rPr>
                <w:sz w:val="21"/>
              </w:rPr>
            </w:pPr>
            <w:r>
              <w:rPr>
                <w:sz w:val="21"/>
              </w:rPr>
              <w:t>工业机器人的用户可以是对工业机器人的使用负责的企业主、雇主或其委托的专人。</w:t>
            </w:r>
          </w:p>
        </w:tc>
      </w:tr>
      <w:tr w14:paraId="2CFC6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2E4FA8B">
            <w:pPr>
              <w:pStyle w:val="20"/>
              <w:spacing w:before="135" w:line="300" w:lineRule="auto"/>
              <w:jc w:val="center"/>
              <w:rPr>
                <w:b/>
                <w:spacing w:val="-7"/>
                <w:sz w:val="21"/>
                <w:szCs w:val="21"/>
              </w:rPr>
            </w:pPr>
            <w:r>
              <w:rPr>
                <w:b/>
                <w:spacing w:val="-7"/>
                <w:sz w:val="21"/>
                <w:szCs w:val="21"/>
              </w:rPr>
              <w:t>危险区域</w:t>
            </w:r>
          </w:p>
        </w:tc>
        <w:tc>
          <w:tcPr>
            <w:tcW w:w="7370" w:type="dxa"/>
            <w:vAlign w:val="center"/>
          </w:tcPr>
          <w:p w14:paraId="5ED52593">
            <w:pPr>
              <w:pStyle w:val="20"/>
              <w:spacing w:before="135" w:line="300" w:lineRule="auto"/>
              <w:ind w:left="112"/>
              <w:rPr>
                <w:sz w:val="21"/>
              </w:rPr>
            </w:pPr>
            <w:r>
              <w:rPr>
                <w:sz w:val="21"/>
              </w:rPr>
              <w:t>危险区域包括工作区域及停止区域。</w:t>
            </w:r>
          </w:p>
        </w:tc>
      </w:tr>
      <w:tr w14:paraId="17917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7D249A6D">
            <w:pPr>
              <w:pStyle w:val="20"/>
              <w:spacing w:before="135" w:line="300" w:lineRule="auto"/>
              <w:jc w:val="center"/>
              <w:rPr>
                <w:b/>
                <w:spacing w:val="-7"/>
                <w:sz w:val="21"/>
                <w:szCs w:val="21"/>
              </w:rPr>
            </w:pPr>
            <w:r>
              <w:rPr>
                <w:b/>
                <w:spacing w:val="-7"/>
                <w:sz w:val="21"/>
                <w:szCs w:val="21"/>
              </w:rPr>
              <w:t>使用寿命期限</w:t>
            </w:r>
          </w:p>
        </w:tc>
        <w:tc>
          <w:tcPr>
            <w:tcW w:w="7370" w:type="dxa"/>
            <w:vAlign w:val="center"/>
          </w:tcPr>
          <w:p w14:paraId="0DDEA5DC">
            <w:pPr>
              <w:pStyle w:val="20"/>
              <w:spacing w:before="135"/>
              <w:ind w:left="112"/>
              <w:rPr>
                <w:sz w:val="21"/>
              </w:rPr>
            </w:pPr>
            <w:r>
              <w:rPr>
                <w:sz w:val="21"/>
              </w:rPr>
              <w:t>影响安全的部件的使用寿命期限从将部件交付给客户的那一刻开始计算。</w:t>
            </w:r>
          </w:p>
          <w:p w14:paraId="3D39E914">
            <w:pPr>
              <w:pStyle w:val="20"/>
              <w:spacing w:before="135" w:line="300" w:lineRule="auto"/>
              <w:ind w:left="113"/>
              <w:rPr>
                <w:sz w:val="21"/>
              </w:rPr>
            </w:pPr>
            <w:r>
              <w:rPr>
                <w:sz w:val="21"/>
              </w:rPr>
              <w:t>使用寿命期限不会因为部件，在机器人控制系统中使用，或者在其他地方使用，或者不使用而受到影响，原因是影响安全的部件在仓储时也会老化。</w:t>
            </w:r>
          </w:p>
        </w:tc>
      </w:tr>
      <w:tr w14:paraId="5B247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0AE60D6E">
            <w:pPr>
              <w:pStyle w:val="20"/>
              <w:spacing w:before="135" w:line="300" w:lineRule="auto"/>
              <w:jc w:val="center"/>
              <w:rPr>
                <w:b/>
                <w:spacing w:val="-7"/>
                <w:sz w:val="21"/>
                <w:szCs w:val="21"/>
              </w:rPr>
            </w:pPr>
            <w:r>
              <w:rPr>
                <w:b/>
                <w:spacing w:val="-7"/>
                <w:sz w:val="21"/>
                <w:szCs w:val="21"/>
              </w:rPr>
              <w:t>控制面板</w:t>
            </w:r>
          </w:p>
        </w:tc>
        <w:tc>
          <w:tcPr>
            <w:tcW w:w="7370" w:type="dxa"/>
            <w:vAlign w:val="center"/>
          </w:tcPr>
          <w:p w14:paraId="5B76421A">
            <w:pPr>
              <w:pStyle w:val="20"/>
              <w:spacing w:before="135" w:line="300" w:lineRule="auto"/>
              <w:ind w:left="112"/>
              <w:rPr>
                <w:sz w:val="21"/>
              </w:rPr>
            </w:pPr>
            <w:r>
              <w:rPr>
                <w:sz w:val="21"/>
              </w:rPr>
              <w:t>控制面板具有工业机器人操作和编程所需的各种操作和显示功能。</w:t>
            </w:r>
          </w:p>
        </w:tc>
      </w:tr>
      <w:tr w14:paraId="02256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175FBB6D">
            <w:pPr>
              <w:pStyle w:val="20"/>
              <w:spacing w:before="135" w:line="300" w:lineRule="auto"/>
              <w:jc w:val="center"/>
              <w:rPr>
                <w:b/>
                <w:spacing w:val="-7"/>
                <w:sz w:val="21"/>
                <w:szCs w:val="21"/>
              </w:rPr>
            </w:pPr>
            <w:r>
              <w:rPr>
                <w:b/>
                <w:spacing w:val="-7"/>
                <w:sz w:val="21"/>
                <w:szCs w:val="21"/>
              </w:rPr>
              <w:t>机械手</w:t>
            </w:r>
          </w:p>
        </w:tc>
        <w:tc>
          <w:tcPr>
            <w:tcW w:w="7370" w:type="dxa"/>
            <w:vAlign w:val="center"/>
          </w:tcPr>
          <w:p w14:paraId="6B99B501">
            <w:pPr>
              <w:pStyle w:val="20"/>
              <w:spacing w:before="135" w:line="300" w:lineRule="auto"/>
              <w:ind w:left="112"/>
              <w:rPr>
                <w:sz w:val="21"/>
              </w:rPr>
            </w:pPr>
            <w:r>
              <w:rPr>
                <w:sz w:val="21"/>
              </w:rPr>
              <w:t>机器人机械装置及其所属的电气部件。</w:t>
            </w:r>
          </w:p>
        </w:tc>
      </w:tr>
      <w:tr w14:paraId="23C34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2ED28DAB">
            <w:pPr>
              <w:pStyle w:val="20"/>
              <w:spacing w:before="135" w:line="300" w:lineRule="auto"/>
              <w:jc w:val="center"/>
              <w:rPr>
                <w:b/>
                <w:spacing w:val="-7"/>
                <w:sz w:val="21"/>
                <w:szCs w:val="21"/>
              </w:rPr>
            </w:pPr>
            <w:r>
              <w:rPr>
                <w:b/>
                <w:spacing w:val="-7"/>
                <w:sz w:val="21"/>
                <w:szCs w:val="21"/>
              </w:rPr>
              <w:t>防护范围</w:t>
            </w:r>
          </w:p>
        </w:tc>
        <w:tc>
          <w:tcPr>
            <w:tcW w:w="7370" w:type="dxa"/>
            <w:vAlign w:val="center"/>
          </w:tcPr>
          <w:p w14:paraId="61D880EE">
            <w:pPr>
              <w:pStyle w:val="20"/>
              <w:spacing w:before="135" w:line="300" w:lineRule="auto"/>
              <w:ind w:left="112"/>
              <w:rPr>
                <w:sz w:val="21"/>
              </w:rPr>
            </w:pPr>
            <w:r>
              <w:rPr>
                <w:sz w:val="21"/>
              </w:rPr>
              <w:t>防护范围处于危险范围之外。</w:t>
            </w:r>
          </w:p>
        </w:tc>
      </w:tr>
      <w:tr w14:paraId="1395D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757" w:type="dxa"/>
            <w:vAlign w:val="center"/>
          </w:tcPr>
          <w:p w14:paraId="675FB505">
            <w:pPr>
              <w:pStyle w:val="20"/>
              <w:spacing w:before="135" w:line="300" w:lineRule="auto"/>
              <w:jc w:val="center"/>
              <w:rPr>
                <w:b/>
                <w:spacing w:val="-7"/>
                <w:sz w:val="21"/>
                <w:szCs w:val="21"/>
              </w:rPr>
            </w:pPr>
            <w:r>
              <w:rPr>
                <w:b/>
                <w:spacing w:val="-7"/>
                <w:sz w:val="21"/>
                <w:szCs w:val="21"/>
              </w:rPr>
              <w:t>操作面板</w:t>
            </w:r>
          </w:p>
        </w:tc>
        <w:tc>
          <w:tcPr>
            <w:tcW w:w="7370" w:type="dxa"/>
            <w:vAlign w:val="center"/>
          </w:tcPr>
          <w:p w14:paraId="46DE095C">
            <w:pPr>
              <w:pStyle w:val="20"/>
              <w:spacing w:before="135" w:line="300" w:lineRule="auto"/>
              <w:ind w:left="112"/>
              <w:rPr>
                <w:sz w:val="21"/>
              </w:rPr>
            </w:pPr>
            <w:r>
              <w:rPr>
                <w:sz w:val="21"/>
              </w:rPr>
              <w:t>手持编程器具有工业机器人操作和编程所需的各种操作和显示功能。</w:t>
            </w:r>
          </w:p>
        </w:tc>
      </w:tr>
    </w:tbl>
    <w:p w14:paraId="40AC3F47">
      <w:pPr>
        <w:rPr>
          <w:rFonts w:ascii="黑体" w:hAnsi="黑体" w:eastAsia="黑体" w:cs="黑体"/>
          <w:b/>
          <w:bCs/>
          <w:sz w:val="24"/>
          <w:szCs w:val="24"/>
        </w:rPr>
      </w:pPr>
      <w:bookmarkStart w:id="105" w:name="_Toc21800"/>
      <w:bookmarkStart w:id="106" w:name="_Toc10035"/>
      <w:bookmarkStart w:id="107" w:name="_Toc19618"/>
      <w:bookmarkStart w:id="108" w:name="_Toc10996"/>
      <w:bookmarkStart w:id="109" w:name="_Toc22109"/>
      <w:bookmarkStart w:id="110" w:name="_Toc21344"/>
      <w:bookmarkStart w:id="111" w:name="_Toc7606"/>
    </w:p>
    <w:p w14:paraId="6A1CEB3D">
      <w:pPr>
        <w:autoSpaceDE/>
        <w:autoSpaceDN/>
        <w:spacing w:before="120" w:beforeLines="50" w:line="360" w:lineRule="auto"/>
        <w:ind w:firstLine="241" w:firstLineChars="100"/>
        <w:outlineLvl w:val="1"/>
        <w:rPr>
          <w:rFonts w:ascii="黑体" w:hAnsi="黑体" w:eastAsia="黑体" w:cs="黑体"/>
          <w:b/>
          <w:bCs/>
          <w:sz w:val="24"/>
          <w:szCs w:val="24"/>
        </w:rPr>
      </w:pPr>
      <w:bookmarkStart w:id="112" w:name="_Toc13390"/>
      <w:bookmarkStart w:id="113" w:name="_Toc191976566"/>
      <w:r>
        <w:rPr>
          <w:rFonts w:hint="eastAsia" w:ascii="黑体" w:hAnsi="黑体" w:eastAsia="黑体" w:cs="黑体"/>
          <w:b/>
          <w:bCs/>
          <w:sz w:val="24"/>
          <w:szCs w:val="24"/>
        </w:rPr>
        <w:t>刀具、外围设备的安全事项</w:t>
      </w:r>
      <w:bookmarkEnd w:id="112"/>
      <w:bookmarkEnd w:id="113"/>
    </w:p>
    <w:p w14:paraId="4D352E08">
      <w:pPr>
        <w:autoSpaceDE/>
        <w:autoSpaceDN/>
        <w:spacing w:line="360" w:lineRule="auto"/>
        <w:ind w:firstLine="480" w:firstLineChars="200"/>
        <w:rPr>
          <w:sz w:val="24"/>
          <w:szCs w:val="24"/>
        </w:rPr>
      </w:pPr>
      <w:r>
        <w:rPr>
          <w:rFonts w:hint="eastAsia"/>
          <w:sz w:val="24"/>
          <w:szCs w:val="24"/>
        </w:rPr>
        <w:t>在机器人关闭后，机器人外接设备有可能还在运行，所以外接设备的电源线或者动力电缆损坏也会对人身造成伤害。</w:t>
      </w:r>
    </w:p>
    <w:p w14:paraId="0598EA99">
      <w:pPr>
        <w:autoSpaceDE/>
        <w:autoSpaceDN/>
        <w:spacing w:before="120" w:beforeLines="50" w:line="360" w:lineRule="auto"/>
        <w:ind w:firstLine="241" w:firstLineChars="100"/>
        <w:outlineLvl w:val="1"/>
        <w:rPr>
          <w:rFonts w:ascii="黑体" w:hAnsi="黑体" w:eastAsia="黑体" w:cs="黑体"/>
          <w:b/>
          <w:bCs/>
          <w:sz w:val="24"/>
          <w:szCs w:val="24"/>
        </w:rPr>
      </w:pPr>
      <w:bookmarkStart w:id="114" w:name="_Toc13425"/>
      <w:bookmarkStart w:id="115" w:name="_Toc191976567"/>
      <w:r>
        <w:rPr>
          <w:rFonts w:hint="eastAsia" w:ascii="黑体" w:hAnsi="黑体" w:eastAsia="黑体" w:cs="黑体"/>
          <w:b/>
          <w:bCs/>
          <w:sz w:val="24"/>
          <w:szCs w:val="24"/>
        </w:rPr>
        <w:t>机器人的停止方法</w:t>
      </w:r>
      <w:bookmarkEnd w:id="105"/>
      <w:bookmarkEnd w:id="106"/>
      <w:bookmarkEnd w:id="107"/>
      <w:bookmarkEnd w:id="108"/>
      <w:bookmarkEnd w:id="109"/>
      <w:bookmarkEnd w:id="110"/>
      <w:bookmarkEnd w:id="111"/>
      <w:bookmarkEnd w:id="114"/>
      <w:bookmarkEnd w:id="115"/>
    </w:p>
    <w:p w14:paraId="107A5868">
      <w:pPr>
        <w:autoSpaceDE/>
        <w:autoSpaceDN/>
        <w:spacing w:line="360" w:lineRule="auto"/>
        <w:ind w:firstLine="480" w:firstLineChars="200"/>
        <w:rPr>
          <w:sz w:val="24"/>
          <w:szCs w:val="24"/>
        </w:rPr>
      </w:pPr>
      <w:r>
        <w:rPr>
          <w:rFonts w:hint="eastAsia"/>
          <w:sz w:val="24"/>
          <w:szCs w:val="24"/>
        </w:rPr>
        <w:t>机器人有如下 3 种停止方法。</w:t>
      </w:r>
    </w:p>
    <w:p w14:paraId="6D673299">
      <w:pPr>
        <w:autoSpaceDE/>
        <w:autoSpaceDN/>
        <w:spacing w:line="360" w:lineRule="auto"/>
        <w:ind w:firstLine="482" w:firstLineChars="200"/>
        <w:rPr>
          <w:b/>
          <w:bCs/>
          <w:sz w:val="24"/>
          <w:szCs w:val="24"/>
        </w:rPr>
      </w:pPr>
      <w:r>
        <w:rPr>
          <w:rFonts w:hint="eastAsia"/>
          <w:b/>
          <w:bCs/>
          <w:sz w:val="24"/>
          <w:szCs w:val="24"/>
        </w:rPr>
        <w:t>断电停止</w:t>
      </w:r>
    </w:p>
    <w:p w14:paraId="1D7477A0">
      <w:pPr>
        <w:autoSpaceDE/>
        <w:autoSpaceDN/>
        <w:spacing w:line="360" w:lineRule="auto"/>
        <w:ind w:firstLine="480" w:firstLineChars="200"/>
        <w:rPr>
          <w:sz w:val="24"/>
          <w:szCs w:val="24"/>
        </w:rPr>
      </w:pPr>
      <w:r>
        <w:rPr>
          <w:rFonts w:hint="eastAsia"/>
          <w:sz w:val="24"/>
          <w:szCs w:val="24"/>
        </w:rPr>
        <w:t>通过控制柜面板电源转换开关，将控制系统电源切断，使得机器人的动作迅速停止。此种方法由于断开伺服供电电源，所以机器人减速轨迹不受控，机器人本体会有较大振动，对电机制动器和减速机有一定冲击，频繁使用严重会导致机器人故障。应避免日常情况下断电停止的操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4A1D7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jc w:val="center"/>
        </w:trPr>
        <w:tc>
          <w:tcPr>
            <w:tcW w:w="2098" w:type="dxa"/>
            <w:tcBorders>
              <w:top w:val="single" w:color="auto" w:sz="4" w:space="0"/>
              <w:left w:val="single" w:color="auto" w:sz="4" w:space="0"/>
              <w:bottom w:val="single" w:color="auto" w:sz="4" w:space="0"/>
              <w:right w:val="nil"/>
            </w:tcBorders>
            <w:vAlign w:val="center"/>
          </w:tcPr>
          <w:p w14:paraId="0812545B">
            <w:pPr>
              <w:pStyle w:val="20"/>
              <w:spacing w:before="1"/>
              <w:jc w:val="center"/>
            </w:pPr>
            <w:r>
              <w:drawing>
                <wp:inline distT="0" distB="0" distL="114300" distR="114300">
                  <wp:extent cx="1188085" cy="421005"/>
                  <wp:effectExtent l="0" t="0" r="12065" b="1714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6F237421">
            <w:pPr>
              <w:pStyle w:val="20"/>
              <w:spacing w:before="1" w:line="360" w:lineRule="auto"/>
              <w:rPr>
                <w:bCs/>
                <w:sz w:val="21"/>
                <w:szCs w:val="21"/>
              </w:rPr>
            </w:pPr>
            <w:r>
              <w:rPr>
                <w:rFonts w:hint="eastAsia"/>
                <w:bCs/>
                <w:sz w:val="24"/>
                <w:szCs w:val="24"/>
              </w:rPr>
              <w:t>当发生机器人外围急停信号触发、示教器急停按钮急停信号触发、控制柜面板急停按钮急停信号触发，三者同时失效时，应立即通过电源转换开关切断电源。</w:t>
            </w:r>
          </w:p>
        </w:tc>
      </w:tr>
    </w:tbl>
    <w:p w14:paraId="5E61349E">
      <w:pPr>
        <w:autoSpaceDE/>
        <w:autoSpaceDN/>
        <w:ind w:firstLine="480" w:firstLineChars="200"/>
        <w:rPr>
          <w:sz w:val="24"/>
          <w:szCs w:val="24"/>
        </w:rPr>
      </w:pPr>
    </w:p>
    <w:p w14:paraId="21F4CF8D">
      <w:pPr>
        <w:autoSpaceDE/>
        <w:autoSpaceDN/>
        <w:spacing w:line="360" w:lineRule="auto"/>
        <w:ind w:firstLine="482" w:firstLineChars="200"/>
        <w:rPr>
          <w:b/>
          <w:bCs/>
          <w:sz w:val="24"/>
          <w:szCs w:val="24"/>
        </w:rPr>
      </w:pPr>
      <w:r>
        <w:rPr>
          <w:rFonts w:hint="eastAsia"/>
          <w:b/>
          <w:bCs/>
          <w:sz w:val="24"/>
          <w:szCs w:val="24"/>
        </w:rPr>
        <w:t>控制停止</w:t>
      </w:r>
    </w:p>
    <w:p w14:paraId="787DE1FE">
      <w:pPr>
        <w:autoSpaceDE/>
        <w:autoSpaceDN/>
        <w:spacing w:line="360" w:lineRule="auto"/>
        <w:ind w:firstLine="480" w:firstLineChars="200"/>
        <w:rPr>
          <w:sz w:val="24"/>
          <w:szCs w:val="24"/>
        </w:rPr>
      </w:pPr>
      <w:r>
        <w:rPr>
          <w:rFonts w:hint="eastAsia"/>
          <w:sz w:val="24"/>
          <w:szCs w:val="24"/>
        </w:rPr>
        <w:t>此方法使机器人动作快速减速停止，并断开电机电源和制动电源。</w:t>
      </w:r>
    </w:p>
    <w:p w14:paraId="05F6C63F">
      <w:pPr>
        <w:autoSpaceDE/>
        <w:autoSpaceDN/>
        <w:spacing w:line="360" w:lineRule="auto"/>
        <w:ind w:firstLine="480" w:firstLineChars="200"/>
        <w:rPr>
          <w:sz w:val="24"/>
          <w:szCs w:val="24"/>
        </w:rPr>
      </w:pPr>
      <w:r>
        <w:rPr>
          <w:rFonts w:hint="eastAsia"/>
          <w:sz w:val="24"/>
          <w:szCs w:val="24"/>
        </w:rPr>
        <w:t>当外部停止信号（引线接入控制柜内IO板）触发、或安全门信号（引线接入控制柜内IO板）触发、或示教器急停信号触发、或控制柜面板信号触发时，机器人进入控制停止方式，示教器显示相对应报警信息，机器人停止，电机和制动器电源断开。</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313"/>
      </w:tblGrid>
      <w:tr w14:paraId="79870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1" w:hRule="atLeast"/>
          <w:jc w:val="center"/>
        </w:trPr>
        <w:tc>
          <w:tcPr>
            <w:tcW w:w="2098" w:type="dxa"/>
            <w:tcBorders>
              <w:top w:val="single" w:color="auto" w:sz="4" w:space="0"/>
              <w:left w:val="single" w:color="auto" w:sz="4" w:space="0"/>
              <w:bottom w:val="single" w:color="auto" w:sz="4" w:space="0"/>
              <w:right w:val="nil"/>
            </w:tcBorders>
            <w:vAlign w:val="center"/>
          </w:tcPr>
          <w:p w14:paraId="24DC061B">
            <w:pPr>
              <w:pStyle w:val="20"/>
              <w:spacing w:before="1"/>
              <w:jc w:val="center"/>
            </w:pPr>
            <w:r>
              <w:drawing>
                <wp:inline distT="0" distB="0" distL="114300" distR="114300">
                  <wp:extent cx="1188085" cy="421005"/>
                  <wp:effectExtent l="0" t="0" r="1206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313" w:type="dxa"/>
            <w:tcBorders>
              <w:top w:val="single" w:color="auto" w:sz="4" w:space="0"/>
              <w:left w:val="nil"/>
              <w:bottom w:val="single" w:color="auto" w:sz="4" w:space="0"/>
              <w:right w:val="single" w:color="auto" w:sz="4" w:space="0"/>
            </w:tcBorders>
            <w:vAlign w:val="center"/>
          </w:tcPr>
          <w:p w14:paraId="52E25A5C">
            <w:pPr>
              <w:pStyle w:val="20"/>
              <w:spacing w:before="1" w:line="360" w:lineRule="auto"/>
              <w:rPr>
                <w:bCs/>
                <w:sz w:val="21"/>
                <w:szCs w:val="21"/>
              </w:rPr>
            </w:pPr>
            <w:r>
              <w:rPr>
                <w:rFonts w:hint="eastAsia"/>
                <w:bCs/>
                <w:sz w:val="24"/>
                <w:szCs w:val="24"/>
              </w:rPr>
              <w:t>由于“外部停止信号”、“安全门信号”、“示教器急停信号”均接入控制柜内IO板，当IO板出现异常故障时，存在急停信号失效的情形。机器人使用人员应当在触发此类信号后，再次确认制动器断开（电机发出明显“嗒”声），示教器页面出现报警画面，才可进入机器人运动范围区域内。若未能有效停止机器人，应先操作控制柜面板急停按钮，再通过控制柜电源转换开关切断机器人系统电源。</w:t>
            </w:r>
          </w:p>
        </w:tc>
      </w:tr>
    </w:tbl>
    <w:p w14:paraId="3EA100B4">
      <w:pPr>
        <w:autoSpaceDE/>
        <w:autoSpaceDN/>
        <w:ind w:firstLine="480" w:firstLineChars="200"/>
        <w:rPr>
          <w:sz w:val="24"/>
          <w:szCs w:val="24"/>
        </w:rPr>
      </w:pPr>
    </w:p>
    <w:p w14:paraId="61034398">
      <w:pPr>
        <w:rPr>
          <w:b/>
          <w:bCs/>
          <w:sz w:val="24"/>
          <w:szCs w:val="24"/>
        </w:rPr>
      </w:pPr>
      <w:r>
        <w:rPr>
          <w:rFonts w:hint="eastAsia"/>
          <w:b/>
          <w:bCs/>
          <w:sz w:val="24"/>
          <w:szCs w:val="24"/>
        </w:rPr>
        <w:br w:type="page"/>
      </w:r>
    </w:p>
    <w:p w14:paraId="7683ACA4">
      <w:pPr>
        <w:autoSpaceDE/>
        <w:autoSpaceDN/>
        <w:spacing w:line="360" w:lineRule="auto"/>
        <w:ind w:firstLine="482" w:firstLineChars="200"/>
        <w:rPr>
          <w:b/>
          <w:bCs/>
          <w:sz w:val="24"/>
          <w:szCs w:val="24"/>
        </w:rPr>
      </w:pPr>
      <w:r>
        <w:rPr>
          <w:rFonts w:hint="eastAsia"/>
          <w:b/>
          <w:bCs/>
          <w:sz w:val="24"/>
          <w:szCs w:val="24"/>
        </w:rPr>
        <w:t>保持停止</w:t>
      </w:r>
    </w:p>
    <w:p w14:paraId="7728E350">
      <w:pPr>
        <w:autoSpaceDE/>
        <w:autoSpaceDN/>
        <w:spacing w:line="360" w:lineRule="auto"/>
        <w:ind w:firstLine="480" w:firstLineChars="200"/>
        <w:rPr>
          <w:sz w:val="24"/>
          <w:szCs w:val="24"/>
        </w:rPr>
      </w:pPr>
      <w:r>
        <w:rPr>
          <w:rFonts w:hint="eastAsia"/>
          <w:sz w:val="24"/>
          <w:szCs w:val="24"/>
        </w:rPr>
        <w:t>这是维持伺服电源，使得机器人的动作减速停止的方法。通过保持，执行机器人减速停止，暂停程序的执行。</w:t>
      </w:r>
    </w:p>
    <w:p w14:paraId="1AB53C78">
      <w:pPr>
        <w:autoSpaceDE/>
        <w:autoSpaceDN/>
        <w:spacing w:line="360" w:lineRule="auto"/>
        <w:ind w:firstLine="480" w:firstLineChars="200"/>
        <w:rPr>
          <w:sz w:val="24"/>
          <w:szCs w:val="24"/>
        </w:rPr>
      </w:pPr>
      <w:r>
        <w:rPr>
          <w:rFonts w:hint="eastAsia"/>
          <w:sz w:val="24"/>
          <w:szCs w:val="24"/>
        </w:rPr>
        <w:t>艾创机器人停止模式如下：</w:t>
      </w:r>
    </w:p>
    <w:tbl>
      <w:tblPr>
        <w:tblStyle w:val="14"/>
        <w:tblW w:w="0" w:type="auto"/>
        <w:jc w:val="center"/>
        <w:tblLayout w:type="autofit"/>
        <w:tblCellMar>
          <w:top w:w="0" w:type="dxa"/>
          <w:left w:w="108" w:type="dxa"/>
          <w:bottom w:w="0" w:type="dxa"/>
          <w:right w:w="108" w:type="dxa"/>
        </w:tblCellMar>
      </w:tblPr>
      <w:tblGrid>
        <w:gridCol w:w="1180"/>
        <w:gridCol w:w="794"/>
        <w:gridCol w:w="1421"/>
        <w:gridCol w:w="1421"/>
        <w:gridCol w:w="1180"/>
        <w:gridCol w:w="1247"/>
        <w:gridCol w:w="1247"/>
        <w:gridCol w:w="1180"/>
      </w:tblGrid>
      <w:tr w14:paraId="5ECF9404">
        <w:tblPrEx>
          <w:tblCellMar>
            <w:top w:w="0" w:type="dxa"/>
            <w:left w:w="108" w:type="dxa"/>
            <w:bottom w:w="0" w:type="dxa"/>
            <w:right w:w="108" w:type="dxa"/>
          </w:tblCellMar>
        </w:tblPrEx>
        <w:trPr>
          <w:trHeight w:val="7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7E5851">
            <w:pPr>
              <w:widowControl/>
              <w:jc w:val="center"/>
              <w:textAlignment w:val="center"/>
              <w:rPr>
                <w:b/>
                <w:bCs/>
                <w:color w:val="000000"/>
                <w:sz w:val="24"/>
                <w:szCs w:val="24"/>
              </w:rPr>
            </w:pPr>
            <w:r>
              <w:rPr>
                <w:rStyle w:val="24"/>
                <w:rFonts w:hint="eastAsia"/>
                <w:b/>
                <w:bCs/>
                <w:sz w:val="24"/>
                <w:szCs w:val="24"/>
                <w:lang w:bidi="ar"/>
              </w:rPr>
              <w:t>急停模式</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D705">
            <w:pPr>
              <w:widowControl/>
              <w:jc w:val="center"/>
              <w:textAlignment w:val="center"/>
              <w:rPr>
                <w:b/>
                <w:bCs/>
                <w:color w:val="000000"/>
                <w:sz w:val="24"/>
                <w:szCs w:val="24"/>
              </w:rPr>
            </w:pPr>
            <w:r>
              <w:rPr>
                <w:rStyle w:val="24"/>
                <w:rFonts w:hint="eastAsia"/>
                <w:b/>
                <w:bCs/>
                <w:sz w:val="24"/>
                <w:szCs w:val="24"/>
                <w:lang w:bidi="ar"/>
              </w:rPr>
              <w:t>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23C7D">
            <w:pPr>
              <w:widowControl/>
              <w:jc w:val="center"/>
              <w:textAlignment w:val="center"/>
              <w:rPr>
                <w:b/>
                <w:bCs/>
                <w:color w:val="000000"/>
                <w:sz w:val="24"/>
                <w:szCs w:val="24"/>
              </w:rPr>
            </w:pPr>
            <w:r>
              <w:rPr>
                <w:rStyle w:val="24"/>
                <w:rFonts w:hint="eastAsia"/>
                <w:b/>
                <w:bCs/>
                <w:sz w:val="24"/>
                <w:szCs w:val="24"/>
                <w:lang w:bidi="ar"/>
              </w:rPr>
              <w:t>控制柜急停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3EEAF">
            <w:pPr>
              <w:widowControl/>
              <w:jc w:val="center"/>
              <w:textAlignment w:val="center"/>
              <w:rPr>
                <w:b/>
                <w:bCs/>
                <w:color w:val="000000"/>
                <w:sz w:val="24"/>
                <w:szCs w:val="24"/>
              </w:rPr>
            </w:pPr>
            <w:r>
              <w:rPr>
                <w:rStyle w:val="24"/>
                <w:rFonts w:hint="eastAsia"/>
                <w:b/>
                <w:bCs/>
                <w:sz w:val="24"/>
                <w:szCs w:val="24"/>
                <w:lang w:bidi="ar"/>
              </w:rPr>
              <w:t>示教器急停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06692">
            <w:pPr>
              <w:widowControl/>
              <w:jc w:val="center"/>
              <w:textAlignment w:val="center"/>
              <w:rPr>
                <w:b/>
                <w:bCs/>
                <w:color w:val="000000"/>
                <w:sz w:val="24"/>
                <w:szCs w:val="24"/>
              </w:rPr>
            </w:pPr>
            <w:r>
              <w:rPr>
                <w:rStyle w:val="24"/>
                <w:rFonts w:hint="eastAsia"/>
                <w:b/>
                <w:bCs/>
                <w:sz w:val="24"/>
                <w:szCs w:val="24"/>
                <w:lang w:bidi="ar"/>
              </w:rPr>
              <w:t>外部急停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3ED5">
            <w:pPr>
              <w:widowControl/>
              <w:jc w:val="center"/>
              <w:textAlignment w:val="center"/>
              <w:rPr>
                <w:b/>
                <w:bCs/>
                <w:color w:val="000000"/>
                <w:sz w:val="24"/>
                <w:szCs w:val="24"/>
                <w:lang w:bidi="ar"/>
              </w:rPr>
            </w:pPr>
            <w:r>
              <w:rPr>
                <w:rFonts w:hint="eastAsia"/>
                <w:b/>
                <w:bCs/>
                <w:color w:val="000000"/>
                <w:sz w:val="24"/>
                <w:szCs w:val="24"/>
                <w:lang w:bidi="ar"/>
              </w:rPr>
              <w:t>安全门</w:t>
            </w:r>
          </w:p>
          <w:p w14:paraId="3F21CA45">
            <w:pPr>
              <w:widowControl/>
              <w:jc w:val="center"/>
              <w:textAlignment w:val="center"/>
              <w:rPr>
                <w:b/>
                <w:bCs/>
                <w:color w:val="000000"/>
                <w:sz w:val="24"/>
                <w:szCs w:val="24"/>
              </w:rPr>
            </w:pPr>
            <w:r>
              <w:rPr>
                <w:rFonts w:hint="eastAsia"/>
                <w:b/>
                <w:bCs/>
                <w:color w:val="000000"/>
                <w:sz w:val="24"/>
                <w:szCs w:val="24"/>
                <w:lang w:bidi="ar"/>
              </w:rPr>
              <w:t>急停</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665C">
            <w:pPr>
              <w:widowControl/>
              <w:jc w:val="center"/>
              <w:textAlignment w:val="center"/>
              <w:rPr>
                <w:b/>
                <w:bCs/>
                <w:color w:val="000000"/>
                <w:sz w:val="24"/>
                <w:szCs w:val="24"/>
                <w:lang w:bidi="ar"/>
              </w:rPr>
            </w:pPr>
            <w:r>
              <w:rPr>
                <w:rFonts w:hint="eastAsia"/>
                <w:b/>
                <w:bCs/>
                <w:color w:val="000000"/>
                <w:sz w:val="24"/>
                <w:szCs w:val="24"/>
                <w:lang w:bidi="ar"/>
              </w:rPr>
              <w:t>转换开关</w:t>
            </w:r>
          </w:p>
          <w:p w14:paraId="03EAA904">
            <w:pPr>
              <w:widowControl/>
              <w:jc w:val="center"/>
              <w:textAlignment w:val="center"/>
              <w:rPr>
                <w:b/>
                <w:bCs/>
                <w:color w:val="000000"/>
                <w:sz w:val="24"/>
                <w:szCs w:val="24"/>
              </w:rPr>
            </w:pPr>
            <w:r>
              <w:rPr>
                <w:rFonts w:hint="eastAsia"/>
                <w:b/>
                <w:bCs/>
                <w:color w:val="000000"/>
                <w:sz w:val="24"/>
                <w:szCs w:val="24"/>
                <w:lang w:bidi="ar"/>
              </w:rPr>
              <w:t>断开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1D8BAC">
            <w:pPr>
              <w:widowControl/>
              <w:jc w:val="center"/>
              <w:textAlignment w:val="center"/>
              <w:rPr>
                <w:b/>
                <w:bCs/>
                <w:color w:val="000000"/>
                <w:sz w:val="24"/>
                <w:szCs w:val="24"/>
              </w:rPr>
            </w:pPr>
            <w:r>
              <w:rPr>
                <w:rStyle w:val="24"/>
                <w:rFonts w:hint="eastAsia"/>
                <w:b/>
                <w:bCs/>
                <w:sz w:val="24"/>
                <w:szCs w:val="24"/>
                <w:lang w:bidi="ar"/>
              </w:rPr>
              <w:t>运行停止</w:t>
            </w:r>
          </w:p>
        </w:tc>
      </w:tr>
      <w:tr w14:paraId="6AFD03C5">
        <w:tblPrEx>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350B4B">
            <w:pPr>
              <w:widowControl/>
              <w:jc w:val="center"/>
              <w:textAlignment w:val="center"/>
              <w:rPr>
                <w:b/>
                <w:bCs/>
                <w:color w:val="000000"/>
                <w:sz w:val="24"/>
                <w:szCs w:val="24"/>
              </w:rPr>
            </w:pPr>
            <w:r>
              <w:rPr>
                <w:rStyle w:val="24"/>
                <w:rFonts w:hint="eastAsia"/>
                <w:b/>
                <w:bCs/>
                <w:sz w:val="24"/>
                <w:szCs w:val="24"/>
                <w:lang w:bidi="ar"/>
              </w:rPr>
              <w:t>A</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C132">
            <w:pPr>
              <w:widowControl/>
              <w:jc w:val="center"/>
              <w:textAlignment w:val="center"/>
              <w:rPr>
                <w:b/>
                <w:bCs/>
                <w:color w:val="000000"/>
                <w:sz w:val="24"/>
                <w:szCs w:val="24"/>
              </w:rPr>
            </w:pPr>
            <w:r>
              <w:rPr>
                <w:rStyle w:val="24"/>
                <w:rFonts w:hint="eastAsia"/>
                <w:b/>
                <w:bCs/>
                <w:sz w:val="24"/>
                <w:szCs w:val="24"/>
                <w:lang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E21CE">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49F05">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96C19">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F96A9">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172F">
            <w:pPr>
              <w:widowControl/>
              <w:jc w:val="center"/>
              <w:textAlignment w:val="center"/>
              <w:rPr>
                <w:color w:val="000000"/>
                <w:sz w:val="24"/>
                <w:szCs w:val="24"/>
              </w:rPr>
            </w:pPr>
            <w:r>
              <w:rPr>
                <w:rStyle w:val="24"/>
                <w:rFonts w:hint="eastAsia"/>
                <w:sz w:val="24"/>
                <w:szCs w:val="24"/>
                <w:lang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F9963">
            <w:pPr>
              <w:widowControl/>
              <w:jc w:val="center"/>
              <w:textAlignment w:val="center"/>
              <w:rPr>
                <w:color w:val="000000"/>
                <w:sz w:val="24"/>
                <w:szCs w:val="24"/>
              </w:rPr>
            </w:pPr>
            <w:r>
              <w:rPr>
                <w:rStyle w:val="24"/>
                <w:rFonts w:hint="eastAsia"/>
                <w:sz w:val="24"/>
                <w:szCs w:val="24"/>
                <w:lang w:bidi="ar"/>
              </w:rPr>
              <w:t>B-Stop</w:t>
            </w:r>
          </w:p>
        </w:tc>
      </w:tr>
      <w:tr w14:paraId="36A9063C">
        <w:tblPrEx>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13E6A">
            <w:pPr>
              <w:jc w:val="center"/>
              <w:rPr>
                <w:b/>
                <w:bCs/>
                <w:color w:val="000000"/>
                <w:sz w:val="24"/>
                <w:szCs w:val="24"/>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063E">
            <w:pPr>
              <w:widowControl/>
              <w:jc w:val="center"/>
              <w:textAlignment w:val="center"/>
              <w:rPr>
                <w:b/>
                <w:bCs/>
                <w:color w:val="000000"/>
                <w:sz w:val="24"/>
                <w:szCs w:val="24"/>
              </w:rPr>
            </w:pPr>
            <w:r>
              <w:rPr>
                <w:rStyle w:val="24"/>
                <w:rFonts w:hint="eastAsia"/>
                <w:b/>
                <w:bCs/>
                <w:sz w:val="24"/>
                <w:szCs w:val="24"/>
                <w:lang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35ED3">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F793D">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E14EE">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6165">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EBB4">
            <w:pPr>
              <w:widowControl/>
              <w:jc w:val="center"/>
              <w:textAlignment w:val="center"/>
              <w:rPr>
                <w:color w:val="000000"/>
                <w:sz w:val="24"/>
                <w:szCs w:val="24"/>
              </w:rPr>
            </w:pPr>
            <w:r>
              <w:rPr>
                <w:rStyle w:val="24"/>
                <w:rFonts w:hint="eastAsia"/>
                <w:sz w:val="24"/>
                <w:szCs w:val="24"/>
                <w:lang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A0489">
            <w:pPr>
              <w:widowControl/>
              <w:jc w:val="center"/>
              <w:textAlignment w:val="center"/>
              <w:rPr>
                <w:color w:val="000000"/>
                <w:sz w:val="24"/>
                <w:szCs w:val="24"/>
              </w:rPr>
            </w:pPr>
            <w:r>
              <w:rPr>
                <w:rStyle w:val="24"/>
                <w:rFonts w:hint="eastAsia"/>
                <w:sz w:val="24"/>
                <w:szCs w:val="24"/>
                <w:lang w:bidi="ar"/>
              </w:rPr>
              <w:t>B-Stop</w:t>
            </w:r>
          </w:p>
        </w:tc>
      </w:tr>
      <w:tr w14:paraId="1BB3E9AE">
        <w:tblPrEx>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8C22C">
            <w:pPr>
              <w:jc w:val="center"/>
              <w:rPr>
                <w:b/>
                <w:bCs/>
                <w:color w:val="000000"/>
                <w:sz w:val="24"/>
                <w:szCs w:val="24"/>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E53D">
            <w:pPr>
              <w:widowControl/>
              <w:jc w:val="center"/>
              <w:textAlignment w:val="center"/>
              <w:rPr>
                <w:b/>
                <w:bCs/>
                <w:color w:val="000000"/>
                <w:sz w:val="24"/>
                <w:szCs w:val="24"/>
              </w:rPr>
            </w:pPr>
            <w:r>
              <w:rPr>
                <w:rStyle w:val="24"/>
                <w:rFonts w:hint="eastAsia"/>
                <w:b/>
                <w:bCs/>
                <w:sz w:val="24"/>
                <w:szCs w:val="24"/>
                <w:lang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1A199">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E4DA6">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17C6C">
            <w:pPr>
              <w:widowControl/>
              <w:jc w:val="center"/>
              <w:textAlignment w:val="center"/>
              <w:rPr>
                <w:color w:val="000000"/>
                <w:sz w:val="24"/>
                <w:szCs w:val="24"/>
              </w:rPr>
            </w:pPr>
            <w:r>
              <w:rPr>
                <w:rStyle w:val="24"/>
                <w:rFonts w:hint="eastAsia"/>
                <w:sz w:val="24"/>
                <w:szCs w:val="24"/>
                <w:lang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F253">
            <w:pPr>
              <w:widowControl/>
              <w:jc w:val="center"/>
              <w:textAlignment w:val="center"/>
              <w:rPr>
                <w:color w:val="000000"/>
                <w:sz w:val="24"/>
                <w:szCs w:val="24"/>
              </w:rPr>
            </w:pPr>
            <w:r>
              <w:rPr>
                <w:rStyle w:val="24"/>
                <w:rFonts w:hint="eastAsia"/>
                <w:sz w:val="24"/>
                <w:szCs w:val="24"/>
                <w:lang w:bidi="ar"/>
              </w:rPr>
              <w:t>—</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36E2A">
            <w:pPr>
              <w:widowControl/>
              <w:jc w:val="center"/>
              <w:textAlignment w:val="center"/>
              <w:rPr>
                <w:color w:val="000000"/>
                <w:sz w:val="24"/>
                <w:szCs w:val="24"/>
              </w:rPr>
            </w:pPr>
            <w:r>
              <w:rPr>
                <w:rStyle w:val="24"/>
                <w:rFonts w:hint="eastAsia"/>
                <w:sz w:val="24"/>
                <w:szCs w:val="24"/>
                <w:lang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4547D">
            <w:pPr>
              <w:widowControl/>
              <w:jc w:val="center"/>
              <w:textAlignment w:val="center"/>
              <w:rPr>
                <w:color w:val="000000"/>
                <w:sz w:val="24"/>
                <w:szCs w:val="24"/>
              </w:rPr>
            </w:pPr>
            <w:r>
              <w:rPr>
                <w:rStyle w:val="24"/>
                <w:rFonts w:hint="eastAsia"/>
                <w:sz w:val="24"/>
                <w:szCs w:val="24"/>
                <w:lang w:bidi="ar"/>
              </w:rPr>
              <w:t>B-Stop</w:t>
            </w:r>
          </w:p>
        </w:tc>
      </w:tr>
      <w:tr w14:paraId="2B4DFB0F">
        <w:tblPrEx>
          <w:tblCellMar>
            <w:top w:w="0" w:type="dxa"/>
            <w:left w:w="108" w:type="dxa"/>
            <w:bottom w:w="0" w:type="dxa"/>
            <w:right w:w="108" w:type="dxa"/>
          </w:tblCellMar>
        </w:tblPrEx>
        <w:trPr>
          <w:trHeight w:val="624"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03C2A">
            <w:pPr>
              <w:widowControl/>
              <w:jc w:val="center"/>
              <w:textAlignment w:val="center"/>
              <w:rPr>
                <w:b/>
                <w:bCs/>
                <w:color w:val="000000"/>
                <w:sz w:val="24"/>
                <w:szCs w:val="24"/>
              </w:rPr>
            </w:pPr>
            <w:r>
              <w:rPr>
                <w:rStyle w:val="24"/>
                <w:rFonts w:hint="eastAsia"/>
                <w:b/>
                <w:bCs/>
                <w:sz w:val="24"/>
                <w:szCs w:val="24"/>
                <w:lang w:bidi="ar"/>
              </w:rPr>
              <w:t>B</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0C49">
            <w:pPr>
              <w:widowControl/>
              <w:jc w:val="center"/>
              <w:textAlignment w:val="center"/>
              <w:rPr>
                <w:b/>
                <w:bCs/>
                <w:color w:val="000000"/>
                <w:sz w:val="24"/>
                <w:szCs w:val="24"/>
              </w:rPr>
            </w:pPr>
            <w:r>
              <w:rPr>
                <w:rStyle w:val="24"/>
                <w:rFonts w:hint="eastAsia"/>
                <w:b/>
                <w:bCs/>
                <w:sz w:val="24"/>
                <w:szCs w:val="24"/>
                <w:lang w:bidi="ar"/>
              </w:rPr>
              <w:t>远程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1B192">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13D46">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8DD54E">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C9AF">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E102">
            <w:pPr>
              <w:widowControl/>
              <w:jc w:val="center"/>
              <w:textAlignment w:val="center"/>
              <w:rPr>
                <w:color w:val="000000"/>
                <w:sz w:val="24"/>
                <w:szCs w:val="24"/>
              </w:rPr>
            </w:pPr>
            <w:r>
              <w:rPr>
                <w:rStyle w:val="24"/>
                <w:rFonts w:hint="eastAsia"/>
                <w:sz w:val="24"/>
                <w:szCs w:val="24"/>
                <w:lang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6654E">
            <w:pPr>
              <w:widowControl/>
              <w:jc w:val="center"/>
              <w:textAlignment w:val="center"/>
              <w:rPr>
                <w:color w:val="000000"/>
                <w:sz w:val="24"/>
                <w:szCs w:val="24"/>
              </w:rPr>
            </w:pPr>
            <w:r>
              <w:rPr>
                <w:rStyle w:val="24"/>
                <w:rFonts w:hint="eastAsia"/>
                <w:sz w:val="24"/>
                <w:szCs w:val="24"/>
                <w:lang w:bidi="ar"/>
              </w:rPr>
              <w:t>B-Stop</w:t>
            </w:r>
          </w:p>
        </w:tc>
      </w:tr>
      <w:tr w14:paraId="2A33E499">
        <w:tblPrEx>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5A86D">
            <w:pPr>
              <w:jc w:val="center"/>
              <w:rPr>
                <w:b/>
                <w:bCs/>
                <w:color w:val="000000"/>
                <w:sz w:val="24"/>
                <w:szCs w:val="24"/>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9EF7">
            <w:pPr>
              <w:widowControl/>
              <w:jc w:val="center"/>
              <w:textAlignment w:val="center"/>
              <w:rPr>
                <w:b/>
                <w:bCs/>
                <w:color w:val="000000"/>
                <w:sz w:val="24"/>
                <w:szCs w:val="24"/>
              </w:rPr>
            </w:pPr>
            <w:r>
              <w:rPr>
                <w:rStyle w:val="24"/>
                <w:rFonts w:hint="eastAsia"/>
                <w:b/>
                <w:bCs/>
                <w:sz w:val="24"/>
                <w:szCs w:val="24"/>
                <w:lang w:bidi="ar"/>
              </w:rPr>
              <w:t>自动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9E91E">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1087A">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498222">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84D5">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E825">
            <w:pPr>
              <w:widowControl/>
              <w:jc w:val="center"/>
              <w:textAlignment w:val="center"/>
              <w:rPr>
                <w:color w:val="000000"/>
                <w:sz w:val="24"/>
                <w:szCs w:val="24"/>
              </w:rPr>
            </w:pPr>
            <w:r>
              <w:rPr>
                <w:rStyle w:val="24"/>
                <w:rFonts w:hint="eastAsia"/>
                <w:sz w:val="24"/>
                <w:szCs w:val="24"/>
                <w:lang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90AC7">
            <w:pPr>
              <w:widowControl/>
              <w:jc w:val="center"/>
              <w:textAlignment w:val="center"/>
              <w:rPr>
                <w:color w:val="000000"/>
                <w:sz w:val="24"/>
                <w:szCs w:val="24"/>
              </w:rPr>
            </w:pPr>
            <w:r>
              <w:rPr>
                <w:rStyle w:val="24"/>
                <w:rFonts w:hint="eastAsia"/>
                <w:sz w:val="24"/>
                <w:szCs w:val="24"/>
                <w:lang w:bidi="ar"/>
              </w:rPr>
              <w:t>B-Stop</w:t>
            </w:r>
          </w:p>
        </w:tc>
      </w:tr>
      <w:tr w14:paraId="62139C8D">
        <w:tblPrEx>
          <w:tblCellMar>
            <w:top w:w="0" w:type="dxa"/>
            <w:left w:w="108" w:type="dxa"/>
            <w:bottom w:w="0" w:type="dxa"/>
            <w:right w:w="108" w:type="dxa"/>
          </w:tblCellMar>
        </w:tblPrEx>
        <w:trPr>
          <w:trHeight w:val="624"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51CA0">
            <w:pPr>
              <w:jc w:val="center"/>
              <w:rPr>
                <w:b/>
                <w:bCs/>
                <w:color w:val="000000"/>
                <w:sz w:val="24"/>
                <w:szCs w:val="24"/>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8B1C">
            <w:pPr>
              <w:widowControl/>
              <w:jc w:val="center"/>
              <w:textAlignment w:val="center"/>
              <w:rPr>
                <w:b/>
                <w:bCs/>
                <w:color w:val="000000"/>
                <w:sz w:val="24"/>
                <w:szCs w:val="24"/>
              </w:rPr>
            </w:pPr>
            <w:r>
              <w:rPr>
                <w:rStyle w:val="24"/>
                <w:rFonts w:hint="eastAsia"/>
                <w:b/>
                <w:bCs/>
                <w:sz w:val="24"/>
                <w:szCs w:val="24"/>
                <w:lang w:bidi="ar"/>
              </w:rPr>
              <w:t>手动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A7523">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53335">
            <w:pPr>
              <w:widowControl/>
              <w:jc w:val="center"/>
              <w:textAlignment w:val="center"/>
              <w:rPr>
                <w:color w:val="000000"/>
                <w:sz w:val="24"/>
                <w:szCs w:val="24"/>
              </w:rPr>
            </w:pPr>
            <w:r>
              <w:rPr>
                <w:rStyle w:val="24"/>
                <w:rFonts w:hint="eastAsia"/>
                <w:sz w:val="24"/>
                <w:szCs w:val="24"/>
                <w:lang w:bidi="ar"/>
              </w:rPr>
              <w:t>E-Stop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D23DF">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A6AC">
            <w:pPr>
              <w:widowControl/>
              <w:jc w:val="center"/>
              <w:textAlignment w:val="center"/>
              <w:rPr>
                <w:color w:val="000000"/>
                <w:sz w:val="24"/>
                <w:szCs w:val="24"/>
              </w:rPr>
            </w:pPr>
            <w:r>
              <w:rPr>
                <w:rStyle w:val="24"/>
                <w:rFonts w:hint="eastAsia"/>
                <w:sz w:val="24"/>
                <w:szCs w:val="24"/>
                <w:lang w:bidi="ar"/>
              </w:rPr>
              <w:t>E-Stop</w:t>
            </w:r>
          </w:p>
        </w:tc>
        <w:tc>
          <w:tcPr>
            <w:tcW w:w="12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259D">
            <w:pPr>
              <w:widowControl/>
              <w:jc w:val="center"/>
              <w:textAlignment w:val="center"/>
              <w:rPr>
                <w:color w:val="000000"/>
                <w:sz w:val="24"/>
                <w:szCs w:val="24"/>
              </w:rPr>
            </w:pPr>
            <w:r>
              <w:rPr>
                <w:rStyle w:val="24"/>
                <w:rFonts w:hint="eastAsia"/>
                <w:sz w:val="24"/>
                <w:szCs w:val="24"/>
                <w:lang w:bidi="ar"/>
              </w:rPr>
              <w:t>P-Stop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9C8F3">
            <w:pPr>
              <w:widowControl/>
              <w:jc w:val="center"/>
              <w:textAlignment w:val="center"/>
              <w:rPr>
                <w:color w:val="000000"/>
                <w:sz w:val="24"/>
                <w:szCs w:val="24"/>
              </w:rPr>
            </w:pPr>
            <w:r>
              <w:rPr>
                <w:rStyle w:val="24"/>
                <w:rFonts w:hint="eastAsia"/>
                <w:sz w:val="24"/>
                <w:szCs w:val="24"/>
                <w:lang w:bidi="ar"/>
              </w:rPr>
              <w:t>B-Stop</w:t>
            </w:r>
          </w:p>
        </w:tc>
      </w:tr>
    </w:tbl>
    <w:p w14:paraId="4EA75BBB">
      <w:pPr>
        <w:autoSpaceDE/>
        <w:autoSpaceDN/>
        <w:ind w:firstLine="480" w:firstLineChars="200"/>
        <w:rPr>
          <w:sz w:val="24"/>
          <w:szCs w:val="24"/>
        </w:rPr>
      </w:pPr>
    </w:p>
    <w:p w14:paraId="10665C93">
      <w:pPr>
        <w:autoSpaceDE/>
        <w:autoSpaceDN/>
        <w:spacing w:line="360" w:lineRule="auto"/>
        <w:ind w:firstLine="480" w:firstLineChars="200"/>
        <w:rPr>
          <w:sz w:val="24"/>
          <w:szCs w:val="24"/>
        </w:rPr>
      </w:pPr>
      <w:r>
        <w:rPr>
          <w:rFonts w:hint="eastAsia"/>
          <w:sz w:val="24"/>
          <w:szCs w:val="24"/>
        </w:rPr>
        <w:t>E Stop:电机和制动电源断开停止</w:t>
      </w:r>
    </w:p>
    <w:p w14:paraId="1ED899A6">
      <w:pPr>
        <w:autoSpaceDE/>
        <w:autoSpaceDN/>
        <w:spacing w:line="360" w:lineRule="auto"/>
        <w:ind w:firstLine="480" w:firstLineChars="200"/>
        <w:rPr>
          <w:sz w:val="24"/>
          <w:szCs w:val="24"/>
        </w:rPr>
      </w:pPr>
      <w:r>
        <w:rPr>
          <w:rFonts w:hint="eastAsia"/>
          <w:sz w:val="24"/>
          <w:szCs w:val="24"/>
        </w:rPr>
        <w:t>P Stop:电源断开制动停止</w:t>
      </w:r>
    </w:p>
    <w:p w14:paraId="7DEC8502">
      <w:pPr>
        <w:autoSpaceDE/>
        <w:autoSpaceDN/>
        <w:spacing w:line="360" w:lineRule="auto"/>
        <w:ind w:firstLine="480" w:firstLineChars="200"/>
        <w:rPr>
          <w:sz w:val="24"/>
          <w:szCs w:val="24"/>
        </w:rPr>
      </w:pPr>
      <w:r>
        <w:rPr>
          <w:rFonts w:hint="eastAsia"/>
          <w:sz w:val="24"/>
          <w:szCs w:val="24"/>
        </w:rPr>
        <w:t>B Stop:保持停止</w:t>
      </w:r>
    </w:p>
    <w:p w14:paraId="263133B4">
      <w:pPr>
        <w:autoSpaceDE/>
        <w:autoSpaceDN/>
        <w:spacing w:line="360" w:lineRule="auto"/>
        <w:ind w:firstLine="480" w:firstLineChars="200"/>
        <w:rPr>
          <w:sz w:val="24"/>
          <w:szCs w:val="24"/>
        </w:rPr>
      </w:pPr>
      <w:r>
        <w:rPr>
          <w:rFonts w:hint="eastAsia"/>
          <w:sz w:val="24"/>
          <w:szCs w:val="24"/>
        </w:rPr>
        <w:t>—:无效</w:t>
      </w:r>
    </w:p>
    <w:p w14:paraId="1D6A6F6F">
      <w:pPr>
        <w:autoSpaceDE/>
        <w:autoSpaceDN/>
        <w:spacing w:before="120" w:beforeLines="50" w:line="360" w:lineRule="auto"/>
        <w:ind w:firstLine="241" w:firstLineChars="100"/>
        <w:outlineLvl w:val="1"/>
        <w:rPr>
          <w:rFonts w:ascii="黑体" w:hAnsi="黑体" w:eastAsia="黑体" w:cs="黑体"/>
          <w:b/>
          <w:bCs/>
          <w:sz w:val="24"/>
          <w:szCs w:val="24"/>
        </w:rPr>
      </w:pPr>
      <w:bookmarkStart w:id="116" w:name="_Toc28941"/>
      <w:bookmarkStart w:id="117" w:name="_Toc191976568"/>
      <w:bookmarkStart w:id="118" w:name="_Toc24501"/>
      <w:bookmarkStart w:id="119" w:name="_Toc24954"/>
      <w:bookmarkStart w:id="120" w:name="_Toc7351"/>
      <w:bookmarkStart w:id="121" w:name="_Toc14632"/>
      <w:bookmarkStart w:id="122" w:name="_Toc16589"/>
      <w:bookmarkStart w:id="123" w:name="_Toc11375"/>
      <w:bookmarkStart w:id="124" w:name="_Toc12624"/>
      <w:bookmarkStart w:id="125" w:name="_Toc4109"/>
      <w:r>
        <w:rPr>
          <w:rFonts w:hint="eastAsia" w:ascii="黑体" w:hAnsi="黑体" w:eastAsia="黑体" w:cs="黑体"/>
          <w:b/>
          <w:bCs/>
          <w:sz w:val="24"/>
          <w:szCs w:val="24"/>
        </w:rPr>
        <w:t>投入运行和重新投入运行</w:t>
      </w:r>
      <w:bookmarkEnd w:id="116"/>
      <w:bookmarkEnd w:id="117"/>
      <w:bookmarkEnd w:id="118"/>
      <w:bookmarkEnd w:id="119"/>
      <w:bookmarkEnd w:id="120"/>
      <w:bookmarkEnd w:id="121"/>
      <w:bookmarkEnd w:id="122"/>
      <w:bookmarkEnd w:id="123"/>
    </w:p>
    <w:p w14:paraId="40A59C5B">
      <w:pPr>
        <w:autoSpaceDE/>
        <w:autoSpaceDN/>
        <w:spacing w:line="360" w:lineRule="auto"/>
        <w:ind w:firstLine="480" w:firstLineChars="200"/>
        <w:rPr>
          <w:sz w:val="24"/>
          <w:szCs w:val="24"/>
        </w:rPr>
      </w:pPr>
      <w:r>
        <w:rPr>
          <w:rFonts w:hint="eastAsia"/>
          <w:sz w:val="24"/>
          <w:szCs w:val="24"/>
        </w:rPr>
        <w:t>设备和装置第一次投入运行前必须进行一次检查，以确保设备和装置完整且功能完好，可以安全运行并识别出故障。</w:t>
      </w:r>
    </w:p>
    <w:p w14:paraId="41298947">
      <w:pPr>
        <w:autoSpaceDE/>
        <w:autoSpaceDN/>
        <w:spacing w:line="360" w:lineRule="auto"/>
        <w:ind w:firstLine="480" w:firstLineChars="200"/>
        <w:rPr>
          <w:sz w:val="24"/>
          <w:szCs w:val="24"/>
        </w:rPr>
      </w:pPr>
      <w:r>
        <w:rPr>
          <w:rFonts w:hint="eastAsia"/>
          <w:sz w:val="24"/>
          <w:szCs w:val="24"/>
        </w:rPr>
        <w:t>必须遵守劳动保护规定来进行检查。此外还必须测试所有安全电路的安全性能。</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13F00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0B807691">
            <w:pPr>
              <w:pStyle w:val="20"/>
              <w:spacing w:before="1"/>
              <w:jc w:val="center"/>
              <w:rPr>
                <w:b/>
                <w:sz w:val="21"/>
                <w:szCs w:val="21"/>
              </w:rPr>
            </w:pPr>
            <w:r>
              <w:drawing>
                <wp:inline distT="0" distB="0" distL="114300" distR="114300">
                  <wp:extent cx="1188085" cy="419100"/>
                  <wp:effectExtent l="0" t="0" r="12065" b="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5"/>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30F423D8">
            <w:pPr>
              <w:pStyle w:val="20"/>
              <w:spacing w:before="1" w:line="360" w:lineRule="auto"/>
              <w:rPr>
                <w:bCs/>
                <w:sz w:val="21"/>
                <w:szCs w:val="21"/>
              </w:rPr>
            </w:pPr>
            <w:r>
              <w:rPr>
                <w:rFonts w:hint="eastAsia"/>
                <w:bCs/>
                <w:sz w:val="21"/>
                <w:szCs w:val="21"/>
              </w:rPr>
              <w:t>如果线缆安装错误，机械手可能会接收到错误数据，导致人员伤害或设备损坏。如果一个设备由多个机械手组成，连接线缆应始终与机械手和对应的机器人控制系统连接。</w:t>
            </w:r>
          </w:p>
        </w:tc>
      </w:tr>
    </w:tbl>
    <w:p w14:paraId="549086CC">
      <w:pPr>
        <w:autoSpaceDE/>
        <w:autoSpaceDN/>
        <w:spacing w:line="360" w:lineRule="auto"/>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6A074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2154" w:type="dxa"/>
            <w:tcBorders>
              <w:top w:val="single" w:color="auto" w:sz="4" w:space="0"/>
              <w:left w:val="single" w:color="auto" w:sz="4" w:space="0"/>
              <w:bottom w:val="single" w:color="auto" w:sz="4" w:space="0"/>
              <w:right w:val="nil"/>
            </w:tcBorders>
            <w:vAlign w:val="center"/>
          </w:tcPr>
          <w:p w14:paraId="0B085A25">
            <w:pPr>
              <w:pStyle w:val="20"/>
              <w:spacing w:before="1"/>
              <w:jc w:val="center"/>
            </w:pPr>
            <w:r>
              <w:drawing>
                <wp:inline distT="0" distB="0" distL="114300" distR="114300">
                  <wp:extent cx="736600" cy="647700"/>
                  <wp:effectExtent l="0" t="0" r="635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8"/>
                          <a:stretch>
                            <a:fillRect/>
                          </a:stretch>
                        </pic:blipFill>
                        <pic:spPr>
                          <a:xfrm>
                            <a:off x="0" y="0"/>
                            <a:ext cx="736600" cy="6477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52B1342B">
            <w:pPr>
              <w:pStyle w:val="20"/>
              <w:spacing w:before="1" w:line="360" w:lineRule="auto"/>
              <w:rPr>
                <w:bCs/>
                <w:sz w:val="21"/>
                <w:szCs w:val="21"/>
              </w:rPr>
            </w:pPr>
            <w:r>
              <w:rPr>
                <w:rFonts w:hint="eastAsia"/>
                <w:bCs/>
                <w:sz w:val="21"/>
                <w:szCs w:val="21"/>
              </w:rPr>
              <w:t>如果要在工业机器人集成中用不属于烟台艾创机器人科技有限公司供货范围的附加部件（例如线缆），则应由运营商确保这些部件不会影响安全功能或将这些部件停用。</w:t>
            </w:r>
          </w:p>
        </w:tc>
      </w:tr>
    </w:tbl>
    <w:p w14:paraId="60FD6CF0">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4E834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3A880C8C">
            <w:pPr>
              <w:pStyle w:val="20"/>
              <w:spacing w:before="1"/>
              <w:jc w:val="center"/>
            </w:pPr>
            <w:r>
              <w:drawing>
                <wp:inline distT="0" distB="0" distL="114300" distR="114300">
                  <wp:extent cx="1188085" cy="421005"/>
                  <wp:effectExtent l="0" t="0" r="12065" b="171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1FB5D423">
            <w:pPr>
              <w:pStyle w:val="20"/>
              <w:spacing w:before="1" w:line="360" w:lineRule="auto"/>
              <w:rPr>
                <w:bCs/>
                <w:sz w:val="21"/>
                <w:szCs w:val="21"/>
              </w:rPr>
            </w:pPr>
            <w:r>
              <w:rPr>
                <w:rFonts w:hint="eastAsia"/>
                <w:bCs/>
                <w:sz w:val="21"/>
                <w:szCs w:val="21"/>
              </w:rPr>
              <w:t>如机器人控制系统的柜内温度与环境温度相差较大，则可能会因形成凝结水而导致电气元件受损。只有在柜内温度与环境温度相适应的情况下，方可将机器人控制系统投入运行。</w:t>
            </w:r>
          </w:p>
        </w:tc>
      </w:tr>
    </w:tbl>
    <w:p w14:paraId="7484126D">
      <w:pPr>
        <w:autoSpaceDE/>
        <w:autoSpaceDN/>
        <w:ind w:firstLine="480" w:firstLineChars="200"/>
        <w:rPr>
          <w:sz w:val="24"/>
          <w:szCs w:val="24"/>
        </w:rPr>
      </w:pPr>
    </w:p>
    <w:p w14:paraId="598B30E3">
      <w:pPr>
        <w:autoSpaceDE/>
        <w:autoSpaceDN/>
        <w:spacing w:line="360" w:lineRule="auto"/>
        <w:ind w:firstLine="482" w:firstLineChars="200"/>
        <w:rPr>
          <w:b/>
          <w:bCs/>
          <w:sz w:val="24"/>
          <w:szCs w:val="24"/>
        </w:rPr>
      </w:pPr>
      <w:r>
        <w:rPr>
          <w:rFonts w:hint="eastAsia"/>
          <w:b/>
          <w:bCs/>
          <w:sz w:val="24"/>
          <w:szCs w:val="24"/>
        </w:rPr>
        <w:t>功能检查</w:t>
      </w:r>
    </w:p>
    <w:p w14:paraId="6E6AE298">
      <w:pPr>
        <w:autoSpaceDE/>
        <w:autoSpaceDN/>
        <w:spacing w:line="360" w:lineRule="auto"/>
        <w:ind w:firstLine="480" w:firstLineChars="200"/>
        <w:rPr>
          <w:sz w:val="24"/>
          <w:szCs w:val="24"/>
        </w:rPr>
      </w:pPr>
      <w:r>
        <w:rPr>
          <w:rFonts w:hint="eastAsia"/>
          <w:sz w:val="24"/>
          <w:szCs w:val="24"/>
        </w:rPr>
        <w:t>在投入运行和重新投入运行之前必须进行下列检查，须确保：</w:t>
      </w:r>
    </w:p>
    <w:p w14:paraId="674B8821">
      <w:pPr>
        <w:autoSpaceDE/>
        <w:autoSpaceDN/>
        <w:spacing w:line="360" w:lineRule="auto"/>
        <w:ind w:firstLine="480" w:firstLineChars="200"/>
        <w:rPr>
          <w:sz w:val="24"/>
          <w:szCs w:val="24"/>
        </w:rPr>
      </w:pPr>
      <w:r>
        <w:rPr>
          <w:rFonts w:hint="eastAsia"/>
          <w:sz w:val="24"/>
          <w:szCs w:val="24"/>
        </w:rPr>
        <w:t>·按照文献中的说明正确地放置和固定工业机器人。</w:t>
      </w:r>
    </w:p>
    <w:p w14:paraId="4478A881">
      <w:pPr>
        <w:autoSpaceDE/>
        <w:autoSpaceDN/>
        <w:spacing w:line="360" w:lineRule="auto"/>
        <w:ind w:firstLine="480" w:firstLineChars="200"/>
        <w:rPr>
          <w:sz w:val="24"/>
          <w:szCs w:val="24"/>
        </w:rPr>
      </w:pPr>
      <w:r>
        <w:rPr>
          <w:rFonts w:hint="eastAsia"/>
          <w:sz w:val="24"/>
          <w:szCs w:val="24"/>
        </w:rPr>
        <w:t>·机器人上不存在由于外力作用而产生的损伤。例如：由于击打或碰撞而产生的凹坑或摩擦脱色。</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370"/>
      </w:tblGrid>
      <w:tr w14:paraId="18FB9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66703250">
            <w:pPr>
              <w:pStyle w:val="20"/>
              <w:spacing w:before="1"/>
              <w:jc w:val="center"/>
              <w:rPr>
                <w:b/>
                <w:sz w:val="21"/>
                <w:szCs w:val="21"/>
              </w:rPr>
            </w:pPr>
            <w:r>
              <w:drawing>
                <wp:inline distT="0" distB="0" distL="114300" distR="114300">
                  <wp:extent cx="1188085" cy="419100"/>
                  <wp:effectExtent l="0" t="0" r="12065"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5"/>
                          <a:stretch>
                            <a:fillRect/>
                          </a:stretch>
                        </pic:blipFill>
                        <pic:spPr>
                          <a:xfrm>
                            <a:off x="0" y="0"/>
                            <a:ext cx="1188085" cy="419100"/>
                          </a:xfrm>
                          <a:prstGeom prst="rect">
                            <a:avLst/>
                          </a:prstGeom>
                          <a:noFill/>
                          <a:ln>
                            <a:noFill/>
                          </a:ln>
                        </pic:spPr>
                      </pic:pic>
                    </a:graphicData>
                  </a:graphic>
                </wp:inline>
              </w:drawing>
            </w:r>
          </w:p>
        </w:tc>
        <w:tc>
          <w:tcPr>
            <w:tcW w:w="7370" w:type="dxa"/>
            <w:tcBorders>
              <w:top w:val="single" w:color="auto" w:sz="4" w:space="0"/>
              <w:left w:val="nil"/>
              <w:bottom w:val="single" w:color="auto" w:sz="4" w:space="0"/>
              <w:right w:val="single" w:color="auto" w:sz="4" w:space="0"/>
            </w:tcBorders>
            <w:vAlign w:val="center"/>
          </w:tcPr>
          <w:p w14:paraId="24CA1BDC">
            <w:pPr>
              <w:pStyle w:val="20"/>
              <w:spacing w:before="1" w:line="360" w:lineRule="auto"/>
              <w:rPr>
                <w:bCs/>
                <w:sz w:val="21"/>
                <w:szCs w:val="21"/>
              </w:rPr>
            </w:pPr>
            <w:r>
              <w:rPr>
                <w:rFonts w:hint="eastAsia"/>
                <w:bCs/>
                <w:sz w:val="21"/>
                <w:szCs w:val="21"/>
              </w:rPr>
              <w:t>如果存在这样的损坏，必须更换相应的组件。必须特别注意检查电机和平衡缸。</w:t>
            </w:r>
          </w:p>
          <w:p w14:paraId="6F596EC8">
            <w:pPr>
              <w:pStyle w:val="20"/>
              <w:spacing w:before="1" w:line="360" w:lineRule="auto"/>
              <w:rPr>
                <w:bCs/>
                <w:sz w:val="21"/>
                <w:szCs w:val="21"/>
              </w:rPr>
            </w:pPr>
            <w:r>
              <w:rPr>
                <w:rFonts w:hint="eastAsia"/>
                <w:bCs/>
                <w:sz w:val="21"/>
                <w:szCs w:val="21"/>
              </w:rPr>
              <w:t>外部作用力不会造成明显的损坏。例如，对于电机会造成动力传输的缓慢损失。这会导致机械手发生意外运动。会造成死亡、身体伤害或巨大财产损失。</w:t>
            </w:r>
          </w:p>
        </w:tc>
      </w:tr>
    </w:tbl>
    <w:p w14:paraId="54537965">
      <w:pPr>
        <w:autoSpaceDE/>
        <w:autoSpaceDN/>
        <w:ind w:firstLine="480" w:firstLineChars="200"/>
        <w:rPr>
          <w:sz w:val="24"/>
          <w:szCs w:val="24"/>
        </w:rPr>
      </w:pPr>
    </w:p>
    <w:p w14:paraId="2A0DFA84">
      <w:pPr>
        <w:autoSpaceDE/>
        <w:autoSpaceDN/>
        <w:spacing w:line="360" w:lineRule="auto"/>
        <w:ind w:firstLine="480" w:firstLineChars="200"/>
        <w:rPr>
          <w:sz w:val="24"/>
          <w:szCs w:val="24"/>
        </w:rPr>
      </w:pPr>
      <w:r>
        <w:rPr>
          <w:rFonts w:hint="eastAsia"/>
          <w:sz w:val="24"/>
          <w:szCs w:val="24"/>
        </w:rPr>
        <w:t>·工业机器人内没有异物或损坏、脱落、松散的部件。</w:t>
      </w:r>
    </w:p>
    <w:p w14:paraId="6C5CF63A">
      <w:pPr>
        <w:autoSpaceDE/>
        <w:autoSpaceDN/>
        <w:spacing w:line="360" w:lineRule="auto"/>
        <w:ind w:firstLine="480" w:firstLineChars="200"/>
        <w:rPr>
          <w:sz w:val="24"/>
          <w:szCs w:val="24"/>
        </w:rPr>
      </w:pPr>
      <w:r>
        <w:rPr>
          <w:rFonts w:hint="eastAsia"/>
          <w:sz w:val="24"/>
          <w:szCs w:val="24"/>
        </w:rPr>
        <w:t>·所有必需的防护装置已正确安装且功能完好。</w:t>
      </w:r>
    </w:p>
    <w:p w14:paraId="7939EEE4">
      <w:pPr>
        <w:autoSpaceDE/>
        <w:autoSpaceDN/>
        <w:spacing w:line="360" w:lineRule="auto"/>
        <w:ind w:firstLine="480" w:firstLineChars="200"/>
        <w:rPr>
          <w:sz w:val="24"/>
          <w:szCs w:val="24"/>
        </w:rPr>
      </w:pPr>
      <w:r>
        <w:rPr>
          <w:rFonts w:hint="eastAsia"/>
          <w:sz w:val="24"/>
          <w:szCs w:val="24"/>
        </w:rPr>
        <w:t>·工业机器人的设备功率与当地的电源电压相符。</w:t>
      </w:r>
    </w:p>
    <w:p w14:paraId="50C69AA9">
      <w:pPr>
        <w:autoSpaceDE/>
        <w:autoSpaceDN/>
        <w:spacing w:line="360" w:lineRule="auto"/>
        <w:ind w:firstLine="480" w:firstLineChars="200"/>
        <w:rPr>
          <w:sz w:val="24"/>
          <w:szCs w:val="24"/>
        </w:rPr>
      </w:pPr>
      <w:r>
        <w:rPr>
          <w:rFonts w:hint="eastAsia"/>
          <w:sz w:val="24"/>
          <w:szCs w:val="24"/>
        </w:rPr>
        <w:t>·接地安全引线和电位平衡导线设计容量充足并已正确连接。</w:t>
      </w:r>
    </w:p>
    <w:p w14:paraId="56128C98">
      <w:pPr>
        <w:autoSpaceDE/>
        <w:autoSpaceDN/>
        <w:spacing w:line="360" w:lineRule="auto"/>
        <w:ind w:firstLine="480" w:firstLineChars="200"/>
        <w:rPr>
          <w:sz w:val="24"/>
          <w:szCs w:val="24"/>
        </w:rPr>
      </w:pPr>
      <w:r>
        <w:rPr>
          <w:rFonts w:hint="eastAsia"/>
          <w:sz w:val="24"/>
          <w:szCs w:val="24"/>
        </w:rPr>
        <w:t>·连接电缆已正确连接，插头已闭锁。</w:t>
      </w:r>
    </w:p>
    <w:p w14:paraId="24225823">
      <w:pPr>
        <w:autoSpaceDE/>
        <w:autoSpaceDN/>
        <w:spacing w:line="360" w:lineRule="auto"/>
        <w:ind w:firstLine="482" w:firstLineChars="200"/>
        <w:rPr>
          <w:b/>
          <w:bCs/>
          <w:sz w:val="24"/>
          <w:szCs w:val="24"/>
        </w:rPr>
      </w:pPr>
      <w:r>
        <w:rPr>
          <w:rFonts w:hint="eastAsia"/>
          <w:b/>
          <w:bCs/>
          <w:sz w:val="24"/>
          <w:szCs w:val="24"/>
        </w:rPr>
        <w:t>机器数据</w:t>
      </w:r>
    </w:p>
    <w:p w14:paraId="3793EADE">
      <w:pPr>
        <w:autoSpaceDE/>
        <w:autoSpaceDN/>
        <w:spacing w:line="360" w:lineRule="auto"/>
        <w:ind w:firstLine="480" w:firstLineChars="200"/>
        <w:rPr>
          <w:sz w:val="24"/>
          <w:szCs w:val="24"/>
        </w:rPr>
      </w:pPr>
      <w:r>
        <w:rPr>
          <w:rFonts w:hint="eastAsia"/>
          <w:sz w:val="24"/>
          <w:szCs w:val="24"/>
        </w:rPr>
        <w:t>必须确保机器人控制系统铭牌上的机器数据与安装说明中登记的机器数据一致。在投入运行时，必须在机械手的铭牌上登记机器数据。</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200"/>
      </w:tblGrid>
      <w:tr w14:paraId="0FACD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1B675E4C">
            <w:pPr>
              <w:pStyle w:val="20"/>
              <w:spacing w:before="1"/>
              <w:jc w:val="center"/>
              <w:rPr>
                <w:b/>
                <w:sz w:val="21"/>
                <w:szCs w:val="21"/>
              </w:rPr>
            </w:pPr>
            <w:r>
              <w:drawing>
                <wp:inline distT="0" distB="0" distL="114300" distR="114300">
                  <wp:extent cx="1188085" cy="419100"/>
                  <wp:effectExtent l="0" t="0" r="12065"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5"/>
                          <a:stretch>
                            <a:fillRect/>
                          </a:stretch>
                        </pic:blipFill>
                        <pic:spPr>
                          <a:xfrm>
                            <a:off x="0" y="0"/>
                            <a:ext cx="1188085" cy="419100"/>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45AE1617">
            <w:pPr>
              <w:pStyle w:val="20"/>
              <w:spacing w:before="1" w:line="360" w:lineRule="auto"/>
              <w:rPr>
                <w:bCs/>
                <w:sz w:val="21"/>
                <w:szCs w:val="21"/>
              </w:rPr>
            </w:pPr>
            <w:r>
              <w:rPr>
                <w:rFonts w:hint="eastAsia"/>
                <w:bCs/>
                <w:sz w:val="21"/>
                <w:szCs w:val="21"/>
              </w:rPr>
              <w:t>如果载入了错误的机床数据，则不得运行工业机器人！否则会造成死亡、严重身体伤害或巨大的财产损失。必须载入正确的机床数据。</w:t>
            </w:r>
          </w:p>
        </w:tc>
      </w:tr>
    </w:tbl>
    <w:p w14:paraId="7B6BE754">
      <w:pPr>
        <w:autoSpaceDE/>
        <w:autoSpaceDN/>
        <w:ind w:firstLine="480" w:firstLineChars="200"/>
        <w:rPr>
          <w:sz w:val="24"/>
          <w:szCs w:val="24"/>
        </w:rPr>
      </w:pPr>
    </w:p>
    <w:p w14:paraId="0070A00B">
      <w:pPr>
        <w:autoSpaceDE/>
        <w:autoSpaceDN/>
        <w:spacing w:before="120" w:beforeLines="50" w:line="360" w:lineRule="auto"/>
        <w:ind w:firstLine="241" w:firstLineChars="100"/>
        <w:outlineLvl w:val="1"/>
        <w:rPr>
          <w:rFonts w:ascii="黑体" w:hAnsi="黑体" w:eastAsia="黑体" w:cs="黑体"/>
          <w:b/>
          <w:bCs/>
          <w:sz w:val="24"/>
          <w:szCs w:val="24"/>
        </w:rPr>
      </w:pPr>
      <w:bookmarkStart w:id="126" w:name="_Toc191976569"/>
      <w:bookmarkStart w:id="127" w:name="_Toc22071"/>
      <w:bookmarkStart w:id="128" w:name="_Toc6851"/>
      <w:bookmarkStart w:id="129" w:name="_Toc23799"/>
      <w:bookmarkStart w:id="130" w:name="_Toc1919"/>
      <w:bookmarkStart w:id="131" w:name="_Toc14674"/>
      <w:bookmarkStart w:id="132" w:name="_Toc22479"/>
      <w:bookmarkStart w:id="133" w:name="_Toc8166"/>
      <w:r>
        <w:rPr>
          <w:rFonts w:hint="eastAsia" w:ascii="黑体" w:hAnsi="黑体" w:eastAsia="黑体" w:cs="黑体"/>
          <w:b/>
          <w:bCs/>
          <w:sz w:val="24"/>
          <w:szCs w:val="24"/>
        </w:rPr>
        <w:t>手动运行</w:t>
      </w:r>
      <w:bookmarkEnd w:id="126"/>
      <w:bookmarkEnd w:id="127"/>
      <w:bookmarkEnd w:id="128"/>
      <w:bookmarkEnd w:id="129"/>
      <w:bookmarkEnd w:id="130"/>
      <w:bookmarkEnd w:id="131"/>
      <w:bookmarkEnd w:id="132"/>
      <w:bookmarkEnd w:id="133"/>
    </w:p>
    <w:p w14:paraId="300979D6">
      <w:pPr>
        <w:autoSpaceDE/>
        <w:autoSpaceDN/>
        <w:spacing w:line="360" w:lineRule="auto"/>
        <w:ind w:firstLine="480" w:firstLineChars="200"/>
        <w:rPr>
          <w:sz w:val="24"/>
          <w:szCs w:val="24"/>
        </w:rPr>
      </w:pPr>
      <w:r>
        <w:rPr>
          <w:rFonts w:hint="eastAsia"/>
          <w:sz w:val="24"/>
          <w:szCs w:val="24"/>
        </w:rPr>
        <w:t>手动运行用于调试工作。调试工作是指所有为使工业机器人可以进行自动运行而必须执行的工作。</w:t>
      </w:r>
    </w:p>
    <w:p w14:paraId="4154F1B4">
      <w:pPr>
        <w:autoSpaceDE/>
        <w:autoSpaceDN/>
        <w:spacing w:line="360" w:lineRule="auto"/>
        <w:ind w:firstLine="482" w:firstLineChars="200"/>
        <w:rPr>
          <w:b/>
          <w:bCs/>
          <w:sz w:val="24"/>
          <w:szCs w:val="24"/>
        </w:rPr>
      </w:pPr>
      <w:r>
        <w:rPr>
          <w:rFonts w:hint="eastAsia"/>
          <w:b/>
          <w:bCs/>
          <w:sz w:val="24"/>
          <w:szCs w:val="24"/>
        </w:rPr>
        <w:t>调试工作包括：</w:t>
      </w:r>
    </w:p>
    <w:p w14:paraId="62026C0E">
      <w:pPr>
        <w:autoSpaceDE/>
        <w:autoSpaceDN/>
        <w:spacing w:line="360" w:lineRule="auto"/>
        <w:ind w:firstLine="480" w:firstLineChars="200"/>
        <w:rPr>
          <w:sz w:val="24"/>
          <w:szCs w:val="24"/>
        </w:rPr>
      </w:pPr>
      <w:r>
        <w:rPr>
          <w:rFonts w:hint="eastAsia"/>
          <w:sz w:val="24"/>
          <w:szCs w:val="24"/>
        </w:rPr>
        <w:t>·点动运行</w:t>
      </w:r>
    </w:p>
    <w:p w14:paraId="5CC6508B">
      <w:pPr>
        <w:autoSpaceDE/>
        <w:autoSpaceDN/>
        <w:spacing w:line="360" w:lineRule="auto"/>
        <w:ind w:firstLine="480" w:firstLineChars="200"/>
        <w:rPr>
          <w:sz w:val="24"/>
          <w:szCs w:val="24"/>
        </w:rPr>
      </w:pPr>
      <w:r>
        <w:rPr>
          <w:rFonts w:hint="eastAsia"/>
          <w:sz w:val="24"/>
          <w:szCs w:val="24"/>
        </w:rPr>
        <w:t>·示教</w:t>
      </w:r>
    </w:p>
    <w:p w14:paraId="2A23F350">
      <w:pPr>
        <w:autoSpaceDE/>
        <w:autoSpaceDN/>
        <w:spacing w:line="360" w:lineRule="auto"/>
        <w:ind w:firstLine="480" w:firstLineChars="200"/>
        <w:rPr>
          <w:sz w:val="24"/>
          <w:szCs w:val="24"/>
        </w:rPr>
      </w:pPr>
      <w:r>
        <w:rPr>
          <w:rFonts w:hint="eastAsia"/>
          <w:sz w:val="24"/>
          <w:szCs w:val="24"/>
        </w:rPr>
        <w:t>·编程</w:t>
      </w:r>
    </w:p>
    <w:p w14:paraId="592E63EA">
      <w:pPr>
        <w:autoSpaceDE/>
        <w:autoSpaceDN/>
        <w:spacing w:line="360" w:lineRule="auto"/>
        <w:ind w:firstLine="480" w:firstLineChars="200"/>
        <w:rPr>
          <w:sz w:val="24"/>
          <w:szCs w:val="24"/>
        </w:rPr>
      </w:pPr>
      <w:r>
        <w:rPr>
          <w:rFonts w:hint="eastAsia"/>
          <w:sz w:val="24"/>
          <w:szCs w:val="24"/>
        </w:rPr>
        <w:t>·程序验证</w:t>
      </w:r>
    </w:p>
    <w:p w14:paraId="11960E32">
      <w:pPr>
        <w:autoSpaceDE/>
        <w:autoSpaceDN/>
        <w:spacing w:line="360" w:lineRule="auto"/>
        <w:ind w:firstLine="482" w:firstLineChars="200"/>
        <w:rPr>
          <w:b/>
          <w:bCs/>
          <w:sz w:val="24"/>
          <w:szCs w:val="24"/>
        </w:rPr>
      </w:pPr>
      <w:r>
        <w:rPr>
          <w:rFonts w:hint="eastAsia"/>
          <w:b/>
          <w:bCs/>
          <w:sz w:val="24"/>
          <w:szCs w:val="24"/>
        </w:rPr>
        <w:t>进行手动运行时应注意如下事项：</w:t>
      </w:r>
    </w:p>
    <w:p w14:paraId="1323E021">
      <w:pPr>
        <w:autoSpaceDE/>
        <w:autoSpaceDN/>
        <w:spacing w:line="360" w:lineRule="auto"/>
        <w:ind w:firstLine="480" w:firstLineChars="200"/>
        <w:rPr>
          <w:sz w:val="24"/>
          <w:szCs w:val="24"/>
        </w:rPr>
      </w:pPr>
      <w:r>
        <w:rPr>
          <w:rFonts w:hint="eastAsia"/>
          <w:sz w:val="24"/>
          <w:szCs w:val="24"/>
        </w:rPr>
        <w:t>·如不需要驱动装置，则必须将其关闭，由此可保证不会无意中开动机械手。</w:t>
      </w:r>
    </w:p>
    <w:p w14:paraId="32DFD640">
      <w:pPr>
        <w:autoSpaceDE/>
        <w:autoSpaceDN/>
        <w:spacing w:line="360" w:lineRule="auto"/>
        <w:ind w:firstLine="480" w:firstLineChars="200"/>
        <w:rPr>
          <w:sz w:val="24"/>
          <w:szCs w:val="24"/>
        </w:rPr>
      </w:pPr>
      <w:r>
        <w:rPr>
          <w:rFonts w:hint="eastAsia"/>
          <w:sz w:val="24"/>
          <w:szCs w:val="24"/>
        </w:rPr>
        <w:t>·对新的或者经过更改的程序必须始终先在手动慢速运行方式下进行测试。</w:t>
      </w:r>
    </w:p>
    <w:p w14:paraId="6A8707D8">
      <w:pPr>
        <w:autoSpaceDE/>
        <w:autoSpaceDN/>
        <w:spacing w:line="360" w:lineRule="auto"/>
        <w:ind w:firstLine="480" w:firstLineChars="200"/>
        <w:rPr>
          <w:sz w:val="24"/>
          <w:szCs w:val="24"/>
        </w:rPr>
      </w:pPr>
      <w:r>
        <w:rPr>
          <w:rFonts w:hint="eastAsia"/>
          <w:sz w:val="24"/>
          <w:szCs w:val="24"/>
        </w:rPr>
        <w:t>·工具、机械手绝不允许碰触隔栅或伸出隔栅之外。</w:t>
      </w:r>
    </w:p>
    <w:p w14:paraId="7D34FE02">
      <w:pPr>
        <w:autoSpaceDE/>
        <w:autoSpaceDN/>
        <w:spacing w:line="360" w:lineRule="auto"/>
        <w:ind w:firstLine="480" w:firstLineChars="200"/>
        <w:rPr>
          <w:sz w:val="24"/>
          <w:szCs w:val="24"/>
        </w:rPr>
      </w:pPr>
      <w:r>
        <w:rPr>
          <w:rFonts w:hint="eastAsia"/>
          <w:sz w:val="24"/>
          <w:szCs w:val="24"/>
        </w:rPr>
        <w:t>·不允许因工业机器人开动而造成工件、工具或其他部件卡住、短路或掉落。</w:t>
      </w:r>
    </w:p>
    <w:p w14:paraId="0B4BDC46">
      <w:pPr>
        <w:autoSpaceDE/>
        <w:autoSpaceDN/>
        <w:spacing w:line="360" w:lineRule="auto"/>
        <w:ind w:firstLine="480" w:firstLineChars="200"/>
        <w:rPr>
          <w:sz w:val="24"/>
          <w:szCs w:val="24"/>
        </w:rPr>
      </w:pPr>
      <w:r>
        <w:rPr>
          <w:rFonts w:hint="eastAsia"/>
          <w:sz w:val="24"/>
          <w:szCs w:val="24"/>
        </w:rPr>
        <w:t>·所有调试工作必须尽可能在由防护装置隔离的区域之外进行。</w:t>
      </w:r>
    </w:p>
    <w:p w14:paraId="45FF6519">
      <w:pPr>
        <w:autoSpaceDE/>
        <w:autoSpaceDN/>
        <w:spacing w:line="360" w:lineRule="auto"/>
        <w:ind w:firstLine="482" w:firstLineChars="200"/>
        <w:rPr>
          <w:b/>
          <w:bCs/>
          <w:sz w:val="24"/>
          <w:szCs w:val="24"/>
        </w:rPr>
      </w:pPr>
      <w:r>
        <w:rPr>
          <w:rFonts w:hint="eastAsia"/>
          <w:b/>
          <w:bCs/>
          <w:sz w:val="24"/>
          <w:szCs w:val="24"/>
        </w:rPr>
        <w:t>如果调试工作必须在由防护装置隔离的区域内进行，则必须注意以下事项：</w:t>
      </w:r>
    </w:p>
    <w:p w14:paraId="67ED29F3">
      <w:pPr>
        <w:autoSpaceDE/>
        <w:autoSpaceDN/>
        <w:spacing w:before="120" w:beforeLines="50" w:line="360" w:lineRule="auto"/>
        <w:ind w:firstLine="482" w:firstLineChars="200"/>
        <w:rPr>
          <w:b/>
          <w:bCs/>
          <w:sz w:val="24"/>
          <w:szCs w:val="24"/>
        </w:rPr>
      </w:pPr>
      <w:r>
        <w:rPr>
          <w:rFonts w:hint="eastAsia"/>
          <w:b/>
          <w:bCs/>
          <w:sz w:val="24"/>
          <w:szCs w:val="24"/>
        </w:rPr>
        <w:t>在手动慢速运行方式下：</w:t>
      </w:r>
    </w:p>
    <w:p w14:paraId="52327ADF">
      <w:pPr>
        <w:autoSpaceDE/>
        <w:autoSpaceDN/>
        <w:spacing w:line="360" w:lineRule="auto"/>
        <w:ind w:firstLine="480" w:firstLineChars="200"/>
        <w:rPr>
          <w:sz w:val="24"/>
          <w:szCs w:val="24"/>
        </w:rPr>
      </w:pPr>
      <w:r>
        <w:rPr>
          <w:rFonts w:hint="eastAsia"/>
          <w:sz w:val="24"/>
          <w:szCs w:val="24"/>
        </w:rPr>
        <w:t>·在不必要的情况下，不允许其他人员在用防护装置隔离的区域内停留。</w:t>
      </w:r>
    </w:p>
    <w:p w14:paraId="0AD595FC">
      <w:pPr>
        <w:autoSpaceDE/>
        <w:autoSpaceDN/>
        <w:spacing w:before="120" w:beforeLines="50" w:line="360" w:lineRule="auto"/>
        <w:ind w:firstLine="482" w:firstLineChars="200"/>
        <w:rPr>
          <w:b/>
          <w:bCs/>
          <w:sz w:val="24"/>
          <w:szCs w:val="24"/>
        </w:rPr>
      </w:pPr>
      <w:r>
        <w:rPr>
          <w:rFonts w:hint="eastAsia"/>
          <w:b/>
          <w:bCs/>
          <w:sz w:val="24"/>
          <w:szCs w:val="24"/>
        </w:rPr>
        <w:t>在手动快速运行方式下：</w:t>
      </w:r>
    </w:p>
    <w:p w14:paraId="10DED051">
      <w:pPr>
        <w:autoSpaceDE/>
        <w:autoSpaceDN/>
        <w:spacing w:line="360" w:lineRule="auto"/>
        <w:ind w:firstLine="480" w:firstLineChars="200"/>
        <w:rPr>
          <w:sz w:val="24"/>
          <w:szCs w:val="24"/>
        </w:rPr>
      </w:pPr>
      <w:r>
        <w:rPr>
          <w:rFonts w:hint="eastAsia"/>
          <w:sz w:val="24"/>
          <w:szCs w:val="24"/>
        </w:rPr>
        <w:t>·只有在必须以大于运行方式的速度进行测试时，才允许使用此运行方式。</w:t>
      </w:r>
    </w:p>
    <w:p w14:paraId="2B2DC82F">
      <w:pPr>
        <w:autoSpaceDE/>
        <w:autoSpaceDN/>
        <w:spacing w:line="360" w:lineRule="auto"/>
        <w:ind w:firstLine="480" w:firstLineChars="200"/>
        <w:rPr>
          <w:sz w:val="24"/>
          <w:szCs w:val="24"/>
        </w:rPr>
      </w:pPr>
      <w:r>
        <w:rPr>
          <w:rFonts w:hint="eastAsia"/>
          <w:sz w:val="24"/>
          <w:szCs w:val="24"/>
        </w:rPr>
        <w:t>·在此运行方式下不允许进行示教和编程。</w:t>
      </w:r>
    </w:p>
    <w:p w14:paraId="6B3630C1">
      <w:pPr>
        <w:autoSpaceDE/>
        <w:autoSpaceDN/>
        <w:spacing w:line="360" w:lineRule="auto"/>
        <w:ind w:firstLine="480" w:firstLineChars="200"/>
        <w:rPr>
          <w:sz w:val="24"/>
          <w:szCs w:val="24"/>
        </w:rPr>
      </w:pPr>
      <w:r>
        <w:rPr>
          <w:rFonts w:hint="eastAsia"/>
          <w:sz w:val="24"/>
          <w:szCs w:val="24"/>
        </w:rPr>
        <w:t>·在测试前，操作人员必须确保确认装置的功能完好。</w:t>
      </w:r>
    </w:p>
    <w:p w14:paraId="733C69CB">
      <w:pPr>
        <w:autoSpaceDE/>
        <w:autoSpaceDN/>
        <w:spacing w:line="360" w:lineRule="auto"/>
        <w:ind w:firstLine="480" w:firstLineChars="200"/>
        <w:rPr>
          <w:sz w:val="24"/>
          <w:szCs w:val="24"/>
        </w:rPr>
      </w:pPr>
      <w:r>
        <w:rPr>
          <w:rFonts w:hint="eastAsia"/>
          <w:sz w:val="24"/>
          <w:szCs w:val="24"/>
        </w:rPr>
        <w:t>·操作人员的操作位置必须处于危险区域之外。</w:t>
      </w:r>
    </w:p>
    <w:p w14:paraId="52BC9882">
      <w:pPr>
        <w:autoSpaceDE/>
        <w:autoSpaceDN/>
        <w:spacing w:line="360" w:lineRule="auto"/>
        <w:ind w:firstLine="480" w:firstLineChars="200"/>
        <w:rPr>
          <w:sz w:val="24"/>
          <w:szCs w:val="24"/>
        </w:rPr>
      </w:pPr>
      <w:r>
        <w:rPr>
          <w:rFonts w:hint="eastAsia"/>
          <w:sz w:val="24"/>
          <w:szCs w:val="24"/>
        </w:rPr>
        <w:t>·不允许其他人员在防护装置隔离的区域内停留。操作人员必须对此负责。</w:t>
      </w:r>
    </w:p>
    <w:p w14:paraId="1D700AB2">
      <w:pPr>
        <w:autoSpaceDE/>
        <w:autoSpaceDN/>
        <w:spacing w:line="360" w:lineRule="auto"/>
        <w:ind w:firstLine="482" w:firstLineChars="200"/>
        <w:rPr>
          <w:b/>
          <w:bCs/>
          <w:sz w:val="24"/>
          <w:szCs w:val="24"/>
        </w:rPr>
      </w:pPr>
      <w:bookmarkStart w:id="134" w:name="_Toc17543"/>
      <w:r>
        <w:rPr>
          <w:rFonts w:hint="eastAsia"/>
          <w:b/>
          <w:bCs/>
          <w:sz w:val="24"/>
          <w:szCs w:val="24"/>
        </w:rPr>
        <w:t>如果需要多个工作人员在防护装置隔离的区域内停留，则必须注意以下事项：</w:t>
      </w:r>
    </w:p>
    <w:p w14:paraId="130D69C6">
      <w:pPr>
        <w:autoSpaceDE/>
        <w:autoSpaceDN/>
        <w:spacing w:line="360" w:lineRule="auto"/>
        <w:ind w:firstLine="480" w:firstLineChars="200"/>
        <w:rPr>
          <w:sz w:val="24"/>
          <w:szCs w:val="24"/>
        </w:rPr>
      </w:pPr>
      <w:r>
        <w:rPr>
          <w:rFonts w:hint="eastAsia"/>
          <w:sz w:val="24"/>
          <w:szCs w:val="24"/>
        </w:rPr>
        <w:t>·每个工作人员必须配备一个确认装置。</w:t>
      </w:r>
    </w:p>
    <w:p w14:paraId="42F9594D">
      <w:pPr>
        <w:autoSpaceDE/>
        <w:autoSpaceDN/>
        <w:spacing w:line="360" w:lineRule="auto"/>
        <w:ind w:firstLine="480" w:firstLineChars="200"/>
        <w:rPr>
          <w:sz w:val="24"/>
          <w:szCs w:val="24"/>
        </w:rPr>
      </w:pPr>
      <w:r>
        <w:rPr>
          <w:rFonts w:hint="eastAsia"/>
          <w:sz w:val="24"/>
          <w:szCs w:val="24"/>
        </w:rPr>
        <w:t>·所有人员必须能够不受妨碍地看到工业机器人。</w:t>
      </w:r>
    </w:p>
    <w:p w14:paraId="106462EB">
      <w:pPr>
        <w:autoSpaceDE/>
        <w:autoSpaceDN/>
        <w:spacing w:line="360" w:lineRule="auto"/>
        <w:ind w:firstLine="480" w:firstLineChars="200"/>
        <w:rPr>
          <w:sz w:val="24"/>
          <w:szCs w:val="24"/>
        </w:rPr>
      </w:pPr>
      <w:r>
        <w:rPr>
          <w:rFonts w:hint="eastAsia"/>
          <w:sz w:val="24"/>
          <w:szCs w:val="24"/>
        </w:rPr>
        <w:t>·必须保证所有人员之间可以有目光接触。</w:t>
      </w:r>
    </w:p>
    <w:p w14:paraId="3DE113F8">
      <w:pPr>
        <w:autoSpaceDE/>
        <w:autoSpaceDN/>
        <w:spacing w:line="360" w:lineRule="auto"/>
        <w:ind w:firstLine="480" w:firstLineChars="200"/>
        <w:rPr>
          <w:sz w:val="24"/>
          <w:szCs w:val="24"/>
        </w:rPr>
      </w:pPr>
      <w:r>
        <w:rPr>
          <w:rFonts w:hint="eastAsia"/>
          <w:sz w:val="24"/>
          <w:szCs w:val="24"/>
        </w:rPr>
        <w:t>·操作人员必须选定一个合适的操作位置，使其可以看到危险区域并避开危险。</w:t>
      </w:r>
    </w:p>
    <w:p w14:paraId="335C8CD5">
      <w:pPr>
        <w:autoSpaceDE/>
        <w:autoSpaceDN/>
        <w:spacing w:before="120" w:beforeLines="50" w:line="360" w:lineRule="auto"/>
        <w:ind w:firstLine="241" w:firstLineChars="100"/>
        <w:outlineLvl w:val="1"/>
        <w:rPr>
          <w:rFonts w:ascii="黑体" w:hAnsi="黑体" w:eastAsia="黑体" w:cs="黑体"/>
          <w:b/>
          <w:bCs/>
          <w:sz w:val="24"/>
          <w:szCs w:val="24"/>
        </w:rPr>
      </w:pPr>
      <w:bookmarkStart w:id="135" w:name="_Toc191976570"/>
      <w:bookmarkStart w:id="136" w:name="_Toc2645"/>
      <w:bookmarkStart w:id="137" w:name="_Toc30865"/>
      <w:bookmarkStart w:id="138" w:name="_Toc23149"/>
      <w:bookmarkStart w:id="139" w:name="_Toc7066"/>
      <w:bookmarkStart w:id="140" w:name="_Toc231"/>
      <w:bookmarkStart w:id="141" w:name="_Toc10737"/>
      <w:r>
        <w:rPr>
          <w:rFonts w:hint="eastAsia" w:ascii="黑体" w:hAnsi="黑体" w:eastAsia="黑体" w:cs="黑体"/>
          <w:b/>
          <w:bCs/>
          <w:sz w:val="24"/>
          <w:szCs w:val="24"/>
        </w:rPr>
        <w:t>自动运行</w:t>
      </w:r>
      <w:bookmarkEnd w:id="134"/>
      <w:bookmarkEnd w:id="135"/>
      <w:bookmarkEnd w:id="136"/>
      <w:bookmarkEnd w:id="137"/>
      <w:bookmarkEnd w:id="138"/>
      <w:bookmarkEnd w:id="139"/>
      <w:bookmarkEnd w:id="140"/>
      <w:bookmarkEnd w:id="141"/>
    </w:p>
    <w:p w14:paraId="66312C04">
      <w:pPr>
        <w:autoSpaceDE/>
        <w:autoSpaceDN/>
        <w:spacing w:line="360" w:lineRule="auto"/>
        <w:ind w:firstLine="480" w:firstLineChars="200"/>
        <w:rPr>
          <w:sz w:val="24"/>
          <w:szCs w:val="24"/>
        </w:rPr>
      </w:pPr>
      <w:r>
        <w:rPr>
          <w:rFonts w:hint="eastAsia"/>
          <w:sz w:val="24"/>
          <w:szCs w:val="24"/>
        </w:rPr>
        <w:t>只有在遵守了以下安全措施的前提下，才允许使用自动运行模式。</w:t>
      </w:r>
    </w:p>
    <w:p w14:paraId="675372E1">
      <w:pPr>
        <w:autoSpaceDE/>
        <w:autoSpaceDN/>
        <w:spacing w:line="360" w:lineRule="auto"/>
        <w:ind w:firstLine="480" w:firstLineChars="200"/>
        <w:rPr>
          <w:sz w:val="24"/>
          <w:szCs w:val="24"/>
        </w:rPr>
      </w:pPr>
      <w:r>
        <w:rPr>
          <w:rFonts w:hint="eastAsia"/>
          <w:sz w:val="24"/>
          <w:szCs w:val="24"/>
        </w:rPr>
        <w:t>·已安装了所有必需的防护装置且防护装置的功能完好。</w:t>
      </w:r>
    </w:p>
    <w:p w14:paraId="1C31E643">
      <w:pPr>
        <w:autoSpaceDE/>
        <w:autoSpaceDN/>
        <w:spacing w:line="360" w:lineRule="auto"/>
        <w:ind w:firstLine="480" w:firstLineChars="200"/>
        <w:rPr>
          <w:sz w:val="24"/>
          <w:szCs w:val="24"/>
        </w:rPr>
      </w:pPr>
      <w:r>
        <w:rPr>
          <w:rFonts w:hint="eastAsia"/>
          <w:sz w:val="24"/>
          <w:szCs w:val="24"/>
        </w:rPr>
        <w:t>·不得有人员在设备内逗留。</w:t>
      </w:r>
    </w:p>
    <w:p w14:paraId="77D99464">
      <w:pPr>
        <w:autoSpaceDE/>
        <w:autoSpaceDN/>
        <w:spacing w:line="360" w:lineRule="auto"/>
        <w:ind w:firstLine="480" w:firstLineChars="200"/>
        <w:rPr>
          <w:sz w:val="24"/>
          <w:szCs w:val="24"/>
        </w:rPr>
      </w:pPr>
      <w:r>
        <w:rPr>
          <w:rFonts w:hint="eastAsia"/>
          <w:sz w:val="24"/>
          <w:szCs w:val="24"/>
        </w:rPr>
        <w:t>·务必遵守规定的工作流程。</w:t>
      </w:r>
    </w:p>
    <w:p w14:paraId="053D1B97">
      <w:pPr>
        <w:autoSpaceDE/>
        <w:autoSpaceDN/>
        <w:spacing w:line="360" w:lineRule="auto"/>
        <w:ind w:firstLine="480" w:firstLineChars="200"/>
        <w:rPr>
          <w:sz w:val="24"/>
          <w:szCs w:val="24"/>
        </w:rPr>
      </w:pPr>
      <w:r>
        <w:rPr>
          <w:rFonts w:hint="eastAsia"/>
          <w:sz w:val="24"/>
          <w:szCs w:val="24"/>
        </w:rPr>
        <w:t>如机械手停机的原因不明，则只允许在已启动紧急停止功能后才可进入危险区。</w:t>
      </w:r>
    </w:p>
    <w:p w14:paraId="40BF407C">
      <w:pPr>
        <w:rPr>
          <w:rFonts w:ascii="黑体" w:hAnsi="黑体" w:eastAsia="黑体" w:cs="黑体"/>
          <w:b/>
          <w:bCs/>
          <w:sz w:val="24"/>
          <w:szCs w:val="24"/>
        </w:rPr>
      </w:pPr>
      <w:r>
        <w:rPr>
          <w:rFonts w:hint="eastAsia" w:ascii="黑体" w:hAnsi="黑体" w:eastAsia="黑体" w:cs="黑体"/>
          <w:b/>
          <w:bCs/>
          <w:sz w:val="24"/>
          <w:szCs w:val="24"/>
        </w:rPr>
        <w:br w:type="page"/>
      </w:r>
    </w:p>
    <w:p w14:paraId="4F11DDB4">
      <w:pPr>
        <w:autoSpaceDE/>
        <w:autoSpaceDN/>
        <w:spacing w:before="120" w:beforeLines="50" w:line="360" w:lineRule="auto"/>
        <w:ind w:firstLine="241" w:firstLineChars="100"/>
        <w:outlineLvl w:val="1"/>
        <w:rPr>
          <w:rFonts w:ascii="黑体" w:hAnsi="黑体" w:eastAsia="黑体" w:cs="黑体"/>
          <w:b/>
          <w:bCs/>
          <w:sz w:val="24"/>
          <w:szCs w:val="24"/>
        </w:rPr>
      </w:pPr>
      <w:bookmarkStart w:id="142" w:name="_Toc9358"/>
      <w:bookmarkStart w:id="143" w:name="_Toc17370"/>
      <w:bookmarkStart w:id="144" w:name="_Toc191976571"/>
      <w:bookmarkStart w:id="145" w:name="_Toc11422"/>
      <w:bookmarkStart w:id="146" w:name="_Toc20539"/>
      <w:bookmarkStart w:id="147" w:name="_Toc5164"/>
      <w:bookmarkStart w:id="148" w:name="_Toc28431"/>
      <w:r>
        <w:rPr>
          <w:rFonts w:hint="eastAsia" w:ascii="黑体" w:hAnsi="黑体" w:eastAsia="黑体" w:cs="黑体"/>
          <w:b/>
          <w:bCs/>
          <w:sz w:val="24"/>
          <w:szCs w:val="24"/>
        </w:rPr>
        <w:t>机器人标签</w:t>
      </w:r>
      <w:bookmarkEnd w:id="124"/>
      <w:bookmarkEnd w:id="125"/>
      <w:bookmarkEnd w:id="142"/>
      <w:bookmarkEnd w:id="143"/>
      <w:bookmarkEnd w:id="144"/>
      <w:bookmarkEnd w:id="145"/>
      <w:bookmarkEnd w:id="146"/>
      <w:bookmarkEnd w:id="147"/>
      <w:bookmarkEnd w:id="148"/>
    </w:p>
    <w:p w14:paraId="663541D7">
      <w:pPr>
        <w:autoSpaceDE/>
        <w:autoSpaceDN/>
        <w:spacing w:line="360" w:lineRule="auto"/>
        <w:ind w:firstLine="480" w:firstLineChars="200"/>
        <w:rPr>
          <w:sz w:val="24"/>
          <w:szCs w:val="24"/>
        </w:rPr>
      </w:pPr>
      <w:r>
        <w:rPr>
          <w:rFonts w:hint="eastAsia"/>
          <w:sz w:val="24"/>
          <w:szCs w:val="24"/>
        </w:rPr>
        <w:t>（</w:t>
      </w:r>
      <w:r>
        <w:rPr>
          <w:sz w:val="24"/>
          <w:szCs w:val="24"/>
        </w:rPr>
        <w:t>1</w:t>
      </w:r>
      <w:r>
        <w:rPr>
          <w:rFonts w:hint="eastAsia"/>
          <w:sz w:val="24"/>
          <w:szCs w:val="24"/>
        </w:rPr>
        <w:t>）禁止踩踏标签</w:t>
      </w:r>
    </w:p>
    <w:p w14:paraId="2D09CAA3">
      <w:pPr>
        <w:autoSpaceDE/>
        <w:autoSpaceDN/>
        <w:spacing w:line="360" w:lineRule="auto"/>
        <w:ind w:firstLine="480" w:firstLineChars="200"/>
        <w:jc w:val="center"/>
        <w:rPr>
          <w:sz w:val="24"/>
          <w:szCs w:val="24"/>
        </w:rPr>
      </w:pPr>
      <w:r>
        <w:rPr>
          <w:rFonts w:hint="eastAsia"/>
          <w:sz w:val="24"/>
          <w:szCs w:val="24"/>
        </w:rPr>
        <w:drawing>
          <wp:inline distT="0" distB="0" distL="114300" distR="114300">
            <wp:extent cx="1197610" cy="1673860"/>
            <wp:effectExtent l="0" t="0" r="2540" b="2540"/>
            <wp:docPr id="428" name="图片 428" descr="禁止踩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禁止踩踏"/>
                    <pic:cNvPicPr>
                      <a:picLocks noChangeAspect="1"/>
                    </pic:cNvPicPr>
                  </pic:nvPicPr>
                  <pic:blipFill>
                    <a:blip r:embed="rId21">
                      <a:lum bright="6000" contrast="24000"/>
                    </a:blip>
                    <a:stretch>
                      <a:fillRect/>
                    </a:stretch>
                  </pic:blipFill>
                  <pic:spPr>
                    <a:xfrm>
                      <a:off x="0" y="0"/>
                      <a:ext cx="1197610" cy="1673860"/>
                    </a:xfrm>
                    <a:prstGeom prst="rect">
                      <a:avLst/>
                    </a:prstGeom>
                  </pic:spPr>
                </pic:pic>
              </a:graphicData>
            </a:graphic>
          </wp:inline>
        </w:drawing>
      </w:r>
    </w:p>
    <w:p w14:paraId="2E752585">
      <w:pPr>
        <w:autoSpaceDE/>
        <w:autoSpaceDN/>
        <w:spacing w:line="360" w:lineRule="auto"/>
        <w:ind w:firstLine="480" w:firstLineChars="200"/>
        <w:rPr>
          <w:sz w:val="24"/>
          <w:szCs w:val="24"/>
        </w:rPr>
      </w:pPr>
      <w:r>
        <w:rPr>
          <w:rFonts w:hint="eastAsia"/>
          <w:sz w:val="24"/>
          <w:szCs w:val="24"/>
        </w:rPr>
        <w:t>不要将脚搭放在机器人上，或爬到机器人上面。踩踏会造成设备不良影响，也可能造成作业人员伤害事故。</w:t>
      </w:r>
    </w:p>
    <w:p w14:paraId="1CC42367">
      <w:pPr>
        <w:autoSpaceDE/>
        <w:autoSpaceDN/>
        <w:spacing w:line="360" w:lineRule="auto"/>
        <w:ind w:firstLine="480" w:firstLineChars="200"/>
        <w:rPr>
          <w:sz w:val="24"/>
          <w:szCs w:val="24"/>
        </w:rPr>
      </w:pPr>
      <w:r>
        <w:rPr>
          <w:rFonts w:hint="eastAsia"/>
          <w:sz w:val="24"/>
          <w:szCs w:val="24"/>
        </w:rPr>
        <w:t>（2）防倾倒标签</w:t>
      </w:r>
    </w:p>
    <w:p w14:paraId="6BD8EB99">
      <w:pPr>
        <w:autoSpaceDE/>
        <w:autoSpaceDN/>
        <w:spacing w:line="360" w:lineRule="auto"/>
        <w:ind w:firstLine="480" w:firstLineChars="200"/>
        <w:jc w:val="center"/>
        <w:rPr>
          <w:sz w:val="24"/>
          <w:szCs w:val="24"/>
        </w:rPr>
      </w:pPr>
      <w:r>
        <w:rPr>
          <w:rFonts w:hint="eastAsia"/>
          <w:sz w:val="24"/>
          <w:szCs w:val="24"/>
        </w:rPr>
        <w:drawing>
          <wp:inline distT="0" distB="0" distL="114300" distR="114300">
            <wp:extent cx="1934210" cy="1263650"/>
            <wp:effectExtent l="0" t="0" r="8890" b="12700"/>
            <wp:docPr id="429" name="图片 429" descr="防倾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防倾倒"/>
                    <pic:cNvPicPr>
                      <a:picLocks noChangeAspect="1"/>
                    </pic:cNvPicPr>
                  </pic:nvPicPr>
                  <pic:blipFill>
                    <a:blip r:embed="rId22"/>
                    <a:stretch>
                      <a:fillRect/>
                    </a:stretch>
                  </pic:blipFill>
                  <pic:spPr>
                    <a:xfrm>
                      <a:off x="0" y="0"/>
                      <a:ext cx="1934210" cy="1263650"/>
                    </a:xfrm>
                    <a:prstGeom prst="rect">
                      <a:avLst/>
                    </a:prstGeom>
                  </pic:spPr>
                </pic:pic>
              </a:graphicData>
            </a:graphic>
          </wp:inline>
        </w:drawing>
      </w:r>
    </w:p>
    <w:p w14:paraId="26D404A0">
      <w:pPr>
        <w:autoSpaceDE/>
        <w:autoSpaceDN/>
        <w:spacing w:line="360" w:lineRule="auto"/>
        <w:ind w:firstLine="480" w:firstLineChars="200"/>
        <w:jc w:val="center"/>
        <w:rPr>
          <w:sz w:val="24"/>
          <w:szCs w:val="24"/>
        </w:rPr>
      </w:pPr>
    </w:p>
    <w:p w14:paraId="599ADD20">
      <w:pPr>
        <w:autoSpaceDE/>
        <w:autoSpaceDN/>
        <w:spacing w:line="360" w:lineRule="auto"/>
        <w:ind w:firstLine="480" w:firstLineChars="200"/>
        <w:rPr>
          <w:sz w:val="24"/>
          <w:szCs w:val="24"/>
        </w:rPr>
      </w:pPr>
      <w:r>
        <w:rPr>
          <w:rFonts w:hint="eastAsia"/>
          <w:sz w:val="24"/>
          <w:szCs w:val="24"/>
        </w:rPr>
        <w:t>（3）方向标签</w:t>
      </w:r>
    </w:p>
    <w:p w14:paraId="0B75C42A">
      <w:pPr>
        <w:autoSpaceDE/>
        <w:autoSpaceDN/>
        <w:spacing w:line="360" w:lineRule="auto"/>
        <w:ind w:firstLine="480" w:firstLineChars="200"/>
        <w:jc w:val="center"/>
        <w:rPr>
          <w:sz w:val="24"/>
          <w:szCs w:val="24"/>
        </w:rPr>
      </w:pPr>
      <w:r>
        <w:rPr>
          <w:rFonts w:hint="eastAsia"/>
          <w:sz w:val="24"/>
          <w:szCs w:val="24"/>
        </w:rPr>
        <w:drawing>
          <wp:inline distT="0" distB="0" distL="114300" distR="114300">
            <wp:extent cx="1219835" cy="376555"/>
            <wp:effectExtent l="0" t="0" r="18415" b="4445"/>
            <wp:docPr id="430" name="图片 430" descr="方向标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方向标签1"/>
                    <pic:cNvPicPr>
                      <a:picLocks noChangeAspect="1"/>
                    </pic:cNvPicPr>
                  </pic:nvPicPr>
                  <pic:blipFill>
                    <a:blip r:embed="rId23"/>
                    <a:stretch>
                      <a:fillRect/>
                    </a:stretch>
                  </pic:blipFill>
                  <pic:spPr>
                    <a:xfrm>
                      <a:off x="0" y="0"/>
                      <a:ext cx="1219835" cy="376555"/>
                    </a:xfrm>
                    <a:prstGeom prst="rect">
                      <a:avLst/>
                    </a:prstGeom>
                  </pic:spPr>
                </pic:pic>
              </a:graphicData>
            </a:graphic>
          </wp:inline>
        </w:drawing>
      </w:r>
    </w:p>
    <w:p w14:paraId="55004C22">
      <w:pPr>
        <w:autoSpaceDE/>
        <w:autoSpaceDN/>
        <w:spacing w:line="360" w:lineRule="auto"/>
        <w:ind w:firstLine="480" w:firstLineChars="200"/>
        <w:jc w:val="center"/>
        <w:rPr>
          <w:sz w:val="24"/>
          <w:szCs w:val="24"/>
        </w:rPr>
      </w:pPr>
    </w:p>
    <w:p w14:paraId="57E0A79A">
      <w:pPr>
        <w:autoSpaceDE/>
        <w:autoSpaceDN/>
        <w:spacing w:line="360" w:lineRule="auto"/>
        <w:ind w:firstLine="480" w:firstLineChars="200"/>
        <w:rPr>
          <w:sz w:val="24"/>
          <w:szCs w:val="24"/>
        </w:rPr>
      </w:pPr>
      <w:r>
        <w:rPr>
          <w:rFonts w:hint="eastAsia"/>
          <w:sz w:val="24"/>
          <w:szCs w:val="24"/>
        </w:rPr>
        <w:t>（4）零点标签</w:t>
      </w:r>
    </w:p>
    <w:p w14:paraId="747F5F85">
      <w:pPr>
        <w:autoSpaceDE/>
        <w:autoSpaceDN/>
        <w:spacing w:line="360" w:lineRule="auto"/>
        <w:ind w:firstLine="480" w:firstLineChars="200"/>
        <w:jc w:val="center"/>
        <w:rPr>
          <w:sz w:val="24"/>
          <w:szCs w:val="24"/>
        </w:rPr>
      </w:pPr>
      <w:r>
        <w:rPr>
          <w:rFonts w:hint="eastAsia"/>
          <w:sz w:val="24"/>
          <w:szCs w:val="24"/>
        </w:rPr>
        <w:drawing>
          <wp:inline distT="0" distB="0" distL="114300" distR="114300">
            <wp:extent cx="1106805" cy="429260"/>
            <wp:effectExtent l="0" t="0" r="17145" b="8890"/>
            <wp:docPr id="431" name="图片 431" descr="零点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零点标签"/>
                    <pic:cNvPicPr>
                      <a:picLocks noChangeAspect="1"/>
                    </pic:cNvPicPr>
                  </pic:nvPicPr>
                  <pic:blipFill>
                    <a:blip r:embed="rId24"/>
                    <a:stretch>
                      <a:fillRect/>
                    </a:stretch>
                  </pic:blipFill>
                  <pic:spPr>
                    <a:xfrm>
                      <a:off x="0" y="0"/>
                      <a:ext cx="1106805" cy="429260"/>
                    </a:xfrm>
                    <a:prstGeom prst="rect">
                      <a:avLst/>
                    </a:prstGeom>
                  </pic:spPr>
                </pic:pic>
              </a:graphicData>
            </a:graphic>
          </wp:inline>
        </w:drawing>
      </w:r>
    </w:p>
    <w:p w14:paraId="1A77AEDD">
      <w:pPr>
        <w:spacing w:before="120" w:beforeLines="50" w:line="360" w:lineRule="auto"/>
        <w:jc w:val="center"/>
        <w:outlineLvl w:val="0"/>
        <w:rPr>
          <w:rFonts w:ascii="黑体" w:hAnsi="黑体" w:eastAsia="黑体" w:cs="黑体"/>
          <w:b/>
          <w:bCs/>
          <w:sz w:val="30"/>
          <w:szCs w:val="30"/>
        </w:rPr>
        <w:sectPr>
          <w:headerReference r:id="rId4" w:type="default"/>
          <w:footerReference r:id="rId5" w:type="default"/>
          <w:pgSz w:w="11910" w:h="16840"/>
          <w:pgMar w:top="850" w:right="850" w:bottom="850" w:left="850" w:header="1116" w:footer="1071" w:gutter="0"/>
          <w:pgNumType w:fmt="upperRoman" w:start="1"/>
          <w:cols w:space="0" w:num="1"/>
        </w:sectPr>
      </w:pPr>
    </w:p>
    <w:p w14:paraId="75DD43EE">
      <w:pPr>
        <w:spacing w:before="120" w:beforeLines="50" w:line="360" w:lineRule="auto"/>
        <w:jc w:val="center"/>
        <w:outlineLvl w:val="0"/>
        <w:rPr>
          <w:rFonts w:ascii="黑体" w:hAnsi="黑体" w:eastAsia="黑体" w:cs="黑体"/>
          <w:b/>
          <w:bCs/>
          <w:sz w:val="30"/>
          <w:szCs w:val="30"/>
        </w:rPr>
      </w:pPr>
      <w:bookmarkStart w:id="149" w:name="_Toc5541"/>
      <w:r>
        <w:rPr>
          <w:rFonts w:hint="eastAsia" w:ascii="黑体" w:hAnsi="黑体" w:eastAsia="黑体" w:cs="黑体"/>
          <w:b/>
          <w:bCs/>
          <w:sz w:val="30"/>
          <w:szCs w:val="30"/>
        </w:rPr>
        <w:t>目 录</w:t>
      </w:r>
      <w:bookmarkEnd w:id="149"/>
    </w:p>
    <w:sdt>
      <w:sdtPr>
        <w:rPr>
          <w:sz w:val="21"/>
        </w:rPr>
        <w:id w:val="147479790"/>
        <w15:color w:val="DBDBDB"/>
        <w:docPartObj>
          <w:docPartGallery w:val="Table of Contents"/>
          <w:docPartUnique/>
        </w:docPartObj>
      </w:sdtPr>
      <w:sdtEndPr>
        <w:rPr>
          <w:rFonts w:hint="eastAsia"/>
          <w:sz w:val="24"/>
          <w:szCs w:val="24"/>
        </w:rPr>
      </w:sdtEndPr>
      <w:sdtContent>
        <w:p w14:paraId="6DBBD364">
          <w:pPr>
            <w:jc w:val="center"/>
          </w:pPr>
        </w:p>
        <w:p w14:paraId="7774B8D5">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_Toc14132 </w:instrText>
          </w:r>
          <w:r>
            <w:rPr>
              <w:rFonts w:hint="eastAsia" w:ascii="宋体" w:hAnsi="宋体" w:eastAsia="宋体" w:cs="宋体"/>
              <w:sz w:val="24"/>
              <w:szCs w:val="24"/>
            </w:rPr>
            <w:fldChar w:fldCharType="separate"/>
          </w:r>
          <w:r>
            <w:rPr>
              <w:rFonts w:hint="eastAsia" w:ascii="宋体" w:hAnsi="宋体" w:eastAsia="宋体" w:cs="宋体"/>
              <w:bCs/>
              <w:sz w:val="24"/>
              <w:szCs w:val="24"/>
            </w:rPr>
            <w:t>安全使用须知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_Toc14132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479EC39">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_Toc5541 </w:instrText>
          </w:r>
          <w:r>
            <w:rPr>
              <w:rFonts w:hint="eastAsia" w:ascii="宋体" w:hAnsi="宋体" w:eastAsia="宋体" w:cs="宋体"/>
              <w:sz w:val="24"/>
              <w:szCs w:val="24"/>
            </w:rPr>
            <w:fldChar w:fldCharType="separate"/>
          </w:r>
          <w:r>
            <w:rPr>
              <w:rFonts w:hint="eastAsia" w:ascii="宋体" w:hAnsi="宋体" w:eastAsia="宋体" w:cs="宋体"/>
              <w:bCs/>
              <w:sz w:val="24"/>
              <w:szCs w:val="24"/>
            </w:rPr>
            <w:t>目 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_Toc5541 \h </w:instrText>
          </w:r>
          <w:r>
            <w:rPr>
              <w:rFonts w:hint="eastAsia" w:ascii="宋体" w:hAnsi="宋体" w:eastAsia="宋体" w:cs="宋体"/>
              <w:sz w:val="24"/>
              <w:szCs w:val="24"/>
            </w:rPr>
            <w:fldChar w:fldCharType="separate"/>
          </w:r>
          <w:r>
            <w:rPr>
              <w:rFonts w:hint="eastAsia" w:ascii="宋体" w:hAnsi="宋体" w:eastAsia="宋体" w:cs="宋体"/>
              <w:sz w:val="24"/>
              <w:szCs w:val="24"/>
            </w:rPr>
            <w:t>i</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554D45">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_Toc27278 </w:instrText>
          </w:r>
          <w:r>
            <w:rPr>
              <w:rFonts w:hint="eastAsia" w:ascii="宋体" w:hAnsi="宋体" w:eastAsia="宋体" w:cs="宋体"/>
              <w:sz w:val="24"/>
              <w:szCs w:val="24"/>
            </w:rPr>
            <w:fldChar w:fldCharType="separate"/>
          </w:r>
          <w:r>
            <w:rPr>
              <w:rFonts w:hint="eastAsia" w:ascii="宋体" w:hAnsi="宋体" w:eastAsia="宋体" w:cs="宋体"/>
              <w:bCs/>
              <w:sz w:val="24"/>
              <w:szCs w:val="24"/>
            </w:rPr>
            <w:t>1.搬运和安装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_Toc27278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AB473DE">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_Toc32324 </w:instrText>
          </w:r>
          <w:r>
            <w:rPr>
              <w:rFonts w:hint="eastAsia" w:ascii="宋体" w:hAnsi="宋体" w:eastAsia="宋体" w:cs="宋体"/>
              <w:sz w:val="24"/>
              <w:szCs w:val="24"/>
            </w:rPr>
            <w:fldChar w:fldCharType="separate"/>
          </w:r>
          <w:r>
            <w:rPr>
              <w:rFonts w:hint="eastAsia" w:ascii="宋体" w:hAnsi="宋体" w:eastAsia="宋体" w:cs="宋体"/>
              <w:bCs/>
              <w:sz w:val="24"/>
              <w:szCs w:val="24"/>
            </w:rPr>
            <w:t>1.1搬运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_Toc32324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BC46BE0">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_Toc28798 </w:instrText>
          </w:r>
          <w:r>
            <w:rPr>
              <w:rFonts w:hint="eastAsia" w:ascii="宋体" w:hAnsi="宋体" w:eastAsia="宋体" w:cs="宋体"/>
              <w:sz w:val="24"/>
              <w:szCs w:val="24"/>
            </w:rPr>
            <w:fldChar w:fldCharType="separate"/>
          </w:r>
          <w:r>
            <w:rPr>
              <w:rFonts w:hint="eastAsia" w:ascii="宋体" w:hAnsi="宋体" w:eastAsia="宋体" w:cs="宋体"/>
              <w:bCs/>
              <w:sz w:val="24"/>
              <w:szCs w:val="24"/>
            </w:rPr>
            <w:t>1.2存储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_Toc28798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6AB30F4">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_Toc9132 </w:instrText>
          </w:r>
          <w:r>
            <w:rPr>
              <w:rFonts w:hint="eastAsia" w:ascii="宋体" w:hAnsi="宋体" w:eastAsia="宋体" w:cs="宋体"/>
              <w:sz w:val="24"/>
              <w:szCs w:val="24"/>
            </w:rPr>
            <w:fldChar w:fldCharType="separate"/>
          </w:r>
          <w:r>
            <w:rPr>
              <w:rFonts w:hint="eastAsia" w:ascii="宋体" w:hAnsi="宋体" w:eastAsia="宋体" w:cs="宋体"/>
              <w:bCs/>
              <w:sz w:val="24"/>
              <w:szCs w:val="24"/>
            </w:rPr>
            <w:t>1.3 安装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_Toc9132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558B6FB">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_Toc30397 </w:instrText>
          </w:r>
          <w:r>
            <w:rPr>
              <w:rFonts w:hint="eastAsia" w:ascii="宋体" w:hAnsi="宋体" w:eastAsia="宋体" w:cs="宋体"/>
              <w:sz w:val="24"/>
              <w:szCs w:val="24"/>
            </w:rPr>
            <w:fldChar w:fldCharType="separate"/>
          </w:r>
          <w:r>
            <w:rPr>
              <w:rFonts w:hint="eastAsia" w:ascii="宋体" w:hAnsi="宋体" w:eastAsia="宋体" w:cs="宋体"/>
              <w:bCs/>
              <w:sz w:val="24"/>
              <w:szCs w:val="24"/>
            </w:rPr>
            <w:t>1.3.1安装信息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_Toc30397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C09AAB4">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_Toc22831 </w:instrText>
          </w:r>
          <w:r>
            <w:rPr>
              <w:rFonts w:hint="eastAsia" w:ascii="宋体" w:hAnsi="宋体" w:eastAsia="宋体" w:cs="宋体"/>
              <w:sz w:val="24"/>
              <w:szCs w:val="24"/>
            </w:rPr>
            <w:fldChar w:fldCharType="separate"/>
          </w:r>
          <w:r>
            <w:rPr>
              <w:rFonts w:hint="eastAsia" w:ascii="宋体" w:hAnsi="宋体" w:eastAsia="宋体" w:cs="宋体"/>
              <w:bCs/>
              <w:sz w:val="24"/>
              <w:szCs w:val="24"/>
            </w:rPr>
            <w:t>1.3.2安装案例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_Toc22831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98ECA88">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_Toc31391 </w:instrText>
          </w:r>
          <w:r>
            <w:rPr>
              <w:rFonts w:hint="eastAsia" w:ascii="宋体" w:hAnsi="宋体" w:eastAsia="宋体" w:cs="宋体"/>
              <w:sz w:val="24"/>
              <w:szCs w:val="24"/>
            </w:rPr>
            <w:fldChar w:fldCharType="separate"/>
          </w:r>
          <w:r>
            <w:rPr>
              <w:rFonts w:hint="eastAsia" w:ascii="宋体" w:hAnsi="宋体" w:eastAsia="宋体" w:cs="宋体"/>
              <w:bCs/>
              <w:sz w:val="24"/>
              <w:szCs w:val="24"/>
            </w:rPr>
            <w:t>1.3.3安装方法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_Toc31391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3C31291">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_Toc26859 </w:instrText>
          </w:r>
          <w:r>
            <w:rPr>
              <w:rFonts w:hint="eastAsia" w:ascii="宋体" w:hAnsi="宋体" w:eastAsia="宋体" w:cs="宋体"/>
              <w:sz w:val="24"/>
              <w:szCs w:val="24"/>
            </w:rPr>
            <w:fldChar w:fldCharType="separate"/>
          </w:r>
          <w:r>
            <w:rPr>
              <w:rFonts w:hint="eastAsia" w:ascii="宋体" w:hAnsi="宋体" w:eastAsia="宋体" w:cs="宋体"/>
              <w:bCs/>
              <w:sz w:val="24"/>
              <w:szCs w:val="24"/>
            </w:rPr>
            <w:t>1.3.4安装场所及环境要求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_Toc26859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0575131">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_Toc24416 </w:instrText>
          </w:r>
          <w:r>
            <w:rPr>
              <w:rFonts w:hint="eastAsia" w:ascii="宋体" w:hAnsi="宋体" w:eastAsia="宋体" w:cs="宋体"/>
              <w:sz w:val="24"/>
              <w:szCs w:val="24"/>
            </w:rPr>
            <w:fldChar w:fldCharType="separate"/>
          </w:r>
          <w:r>
            <w:rPr>
              <w:rFonts w:hint="eastAsia" w:ascii="宋体" w:hAnsi="宋体" w:eastAsia="宋体" w:cs="宋体"/>
              <w:bCs/>
              <w:sz w:val="24"/>
              <w:szCs w:val="24"/>
            </w:rPr>
            <w:t>1.4 安装条件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_Toc24416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F76F100">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_Toc19554 </w:instrText>
          </w:r>
          <w:r>
            <w:rPr>
              <w:rFonts w:hint="eastAsia" w:ascii="宋体" w:hAnsi="宋体" w:eastAsia="宋体" w:cs="宋体"/>
              <w:sz w:val="24"/>
              <w:szCs w:val="24"/>
            </w:rPr>
            <w:fldChar w:fldCharType="separate"/>
          </w:r>
          <w:r>
            <w:rPr>
              <w:rFonts w:hint="eastAsia" w:ascii="宋体" w:hAnsi="宋体" w:eastAsia="宋体" w:cs="宋体"/>
              <w:bCs/>
              <w:sz w:val="24"/>
              <w:szCs w:val="24"/>
            </w:rPr>
            <w:t>2.与控制装置之间的连接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_Toc19554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BE5B494">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_Toc5865 </w:instrText>
          </w:r>
          <w:r>
            <w:rPr>
              <w:rFonts w:hint="eastAsia" w:ascii="宋体" w:hAnsi="宋体" w:eastAsia="宋体" w:cs="宋体"/>
              <w:sz w:val="24"/>
              <w:szCs w:val="24"/>
            </w:rPr>
            <w:fldChar w:fldCharType="separate"/>
          </w:r>
          <w:r>
            <w:rPr>
              <w:rFonts w:hint="eastAsia" w:ascii="宋体" w:hAnsi="宋体" w:eastAsia="宋体" w:cs="宋体"/>
              <w:bCs/>
              <w:sz w:val="24"/>
              <w:szCs w:val="24"/>
            </w:rPr>
            <w:t>3.产品规格</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_Toc5865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047449B">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_Toc15005 </w:instrText>
          </w:r>
          <w:r>
            <w:rPr>
              <w:rFonts w:hint="eastAsia" w:ascii="宋体" w:hAnsi="宋体" w:eastAsia="宋体" w:cs="宋体"/>
              <w:sz w:val="24"/>
              <w:szCs w:val="24"/>
            </w:rPr>
            <w:fldChar w:fldCharType="separate"/>
          </w:r>
          <w:r>
            <w:rPr>
              <w:rFonts w:hint="eastAsia" w:ascii="宋体" w:hAnsi="宋体" w:eastAsia="宋体" w:cs="宋体"/>
              <w:bCs/>
              <w:sz w:val="24"/>
              <w:szCs w:val="24"/>
            </w:rPr>
            <w:t>3.1 机器人的构成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_Toc15005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05F6775">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_Toc24024 </w:instrText>
          </w:r>
          <w:r>
            <w:rPr>
              <w:rFonts w:hint="eastAsia" w:ascii="宋体" w:hAnsi="宋体" w:eastAsia="宋体" w:cs="宋体"/>
              <w:sz w:val="24"/>
              <w:szCs w:val="24"/>
            </w:rPr>
            <w:fldChar w:fldCharType="separate"/>
          </w:r>
          <w:r>
            <w:rPr>
              <w:rFonts w:hint="eastAsia" w:ascii="宋体" w:hAnsi="宋体" w:eastAsia="宋体" w:cs="宋体"/>
              <w:bCs/>
              <w:sz w:val="24"/>
              <w:szCs w:val="24"/>
            </w:rPr>
            <w:t>3.1.1机器人结构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_Toc24024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88BD516">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_Toc16530 </w:instrText>
          </w:r>
          <w:r>
            <w:rPr>
              <w:rFonts w:hint="eastAsia" w:ascii="宋体" w:hAnsi="宋体" w:eastAsia="宋体" w:cs="宋体"/>
              <w:sz w:val="24"/>
              <w:szCs w:val="24"/>
            </w:rPr>
            <w:fldChar w:fldCharType="separate"/>
          </w:r>
          <w:r>
            <w:rPr>
              <w:rFonts w:hint="eastAsia" w:ascii="宋体" w:hAnsi="宋体" w:eastAsia="宋体" w:cs="宋体"/>
              <w:bCs/>
              <w:sz w:val="24"/>
              <w:szCs w:val="24"/>
            </w:rPr>
            <w:t>3.1.2减速器分布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_Toc16530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78EAAB5">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_Toc3284 </w:instrText>
          </w:r>
          <w:r>
            <w:rPr>
              <w:rFonts w:hint="eastAsia" w:ascii="宋体" w:hAnsi="宋体" w:eastAsia="宋体" w:cs="宋体"/>
              <w:sz w:val="24"/>
              <w:szCs w:val="24"/>
            </w:rPr>
            <w:fldChar w:fldCharType="separate"/>
          </w:r>
          <w:r>
            <w:rPr>
              <w:rFonts w:hint="eastAsia" w:ascii="宋体" w:hAnsi="宋体" w:eastAsia="宋体" w:cs="宋体"/>
              <w:bCs/>
              <w:sz w:val="24"/>
              <w:szCs w:val="24"/>
            </w:rPr>
            <w:t>3.1.3电机分布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_Toc3284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88C2BC6">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_Toc32174 </w:instrText>
          </w:r>
          <w:r>
            <w:rPr>
              <w:rFonts w:hint="eastAsia" w:ascii="宋体" w:hAnsi="宋体" w:eastAsia="宋体" w:cs="宋体"/>
              <w:sz w:val="24"/>
              <w:szCs w:val="24"/>
            </w:rPr>
            <w:fldChar w:fldCharType="separate"/>
          </w:r>
          <w:r>
            <w:rPr>
              <w:rFonts w:hint="eastAsia" w:ascii="宋体" w:hAnsi="宋体" w:eastAsia="宋体" w:cs="宋体"/>
              <w:bCs/>
              <w:sz w:val="24"/>
              <w:szCs w:val="24"/>
            </w:rPr>
            <w:t>3.1.4机器人规格表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_Toc32174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69FF770">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_Toc20847 </w:instrText>
          </w:r>
          <w:r>
            <w:rPr>
              <w:rFonts w:hint="eastAsia" w:ascii="宋体" w:hAnsi="宋体" w:eastAsia="宋体" w:cs="宋体"/>
              <w:sz w:val="24"/>
              <w:szCs w:val="24"/>
            </w:rPr>
            <w:fldChar w:fldCharType="separate"/>
          </w:r>
          <w:r>
            <w:rPr>
              <w:rFonts w:hint="eastAsia" w:ascii="宋体" w:hAnsi="宋体" w:eastAsia="宋体" w:cs="宋体"/>
              <w:bCs/>
              <w:sz w:val="24"/>
              <w:szCs w:val="24"/>
            </w:rPr>
            <w:t>3.1.5轴参数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_Toc20847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AE6120B">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_Toc11692 </w:instrText>
          </w:r>
          <w:r>
            <w:rPr>
              <w:rFonts w:hint="eastAsia" w:ascii="宋体" w:hAnsi="宋体" w:eastAsia="宋体" w:cs="宋体"/>
              <w:sz w:val="24"/>
              <w:szCs w:val="24"/>
            </w:rPr>
            <w:fldChar w:fldCharType="separate"/>
          </w:r>
          <w:r>
            <w:rPr>
              <w:rFonts w:hint="eastAsia" w:ascii="宋体" w:hAnsi="宋体" w:eastAsia="宋体" w:cs="宋体"/>
              <w:bCs/>
              <w:sz w:val="24"/>
              <w:szCs w:val="24"/>
            </w:rPr>
            <w:t>3.2 外形尺寸和动作范围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_Toc11692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E3D6165">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_Toc29476 </w:instrText>
          </w:r>
          <w:r>
            <w:rPr>
              <w:rFonts w:hint="eastAsia" w:ascii="宋体" w:hAnsi="宋体" w:eastAsia="宋体" w:cs="宋体"/>
              <w:sz w:val="24"/>
              <w:szCs w:val="24"/>
            </w:rPr>
            <w:fldChar w:fldCharType="separate"/>
          </w:r>
          <w:r>
            <w:rPr>
              <w:rFonts w:hint="eastAsia" w:ascii="宋体" w:hAnsi="宋体" w:eastAsia="宋体" w:cs="宋体"/>
              <w:bCs/>
              <w:sz w:val="24"/>
              <w:szCs w:val="24"/>
            </w:rPr>
            <w:t>3.3 零点位置和可动范围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_Toc29476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4C3AE83">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_Toc12832 </w:instrText>
          </w:r>
          <w:r>
            <w:rPr>
              <w:rFonts w:hint="eastAsia" w:ascii="宋体" w:hAnsi="宋体" w:eastAsia="宋体" w:cs="宋体"/>
              <w:sz w:val="24"/>
              <w:szCs w:val="24"/>
            </w:rPr>
            <w:fldChar w:fldCharType="separate"/>
          </w:r>
          <w:r>
            <w:rPr>
              <w:rFonts w:hint="eastAsia" w:ascii="宋体" w:hAnsi="宋体" w:eastAsia="宋体" w:cs="宋体"/>
              <w:bCs/>
              <w:sz w:val="24"/>
              <w:szCs w:val="24"/>
            </w:rPr>
            <w:t>3.4 手腕部负载条件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_Toc12832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5FCC66A">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_Toc11570 </w:instrText>
          </w:r>
          <w:r>
            <w:rPr>
              <w:rFonts w:hint="eastAsia" w:ascii="宋体" w:hAnsi="宋体" w:eastAsia="宋体" w:cs="宋体"/>
              <w:sz w:val="24"/>
              <w:szCs w:val="24"/>
            </w:rPr>
            <w:fldChar w:fldCharType="separate"/>
          </w:r>
          <w:r>
            <w:rPr>
              <w:rFonts w:hint="eastAsia" w:ascii="宋体" w:hAnsi="宋体" w:eastAsia="宋体" w:cs="宋体"/>
              <w:bCs/>
              <w:sz w:val="24"/>
              <w:szCs w:val="24"/>
            </w:rPr>
            <w:t>4.安装设备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_Toc11570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D528FC">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_Toc8543 </w:instrText>
          </w:r>
          <w:r>
            <w:rPr>
              <w:rFonts w:hint="eastAsia" w:ascii="宋体" w:hAnsi="宋体" w:eastAsia="宋体" w:cs="宋体"/>
              <w:sz w:val="24"/>
              <w:szCs w:val="24"/>
            </w:rPr>
            <w:fldChar w:fldCharType="separate"/>
          </w:r>
          <w:r>
            <w:rPr>
              <w:rFonts w:hint="eastAsia" w:ascii="宋体" w:hAnsi="宋体" w:eastAsia="宋体" w:cs="宋体"/>
              <w:bCs/>
              <w:sz w:val="24"/>
              <w:szCs w:val="24"/>
            </w:rPr>
            <w:t>4.1 末端法兰安装接口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_Toc8543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F86669">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_Toc11361 </w:instrText>
          </w:r>
          <w:r>
            <w:rPr>
              <w:rFonts w:hint="eastAsia" w:ascii="宋体" w:hAnsi="宋体" w:eastAsia="宋体" w:cs="宋体"/>
              <w:sz w:val="24"/>
              <w:szCs w:val="24"/>
            </w:rPr>
            <w:fldChar w:fldCharType="separate"/>
          </w:r>
          <w:r>
            <w:rPr>
              <w:rFonts w:hint="eastAsia" w:ascii="宋体" w:hAnsi="宋体" w:eastAsia="宋体" w:cs="宋体"/>
              <w:bCs/>
              <w:sz w:val="24"/>
              <w:szCs w:val="24"/>
            </w:rPr>
            <w:t>4.2 设备安装面尺寸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_Toc11361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BB6AD87">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_Toc19885 </w:instrText>
          </w:r>
          <w:r>
            <w:rPr>
              <w:rFonts w:hint="eastAsia" w:ascii="宋体" w:hAnsi="宋体" w:eastAsia="宋体" w:cs="宋体"/>
              <w:sz w:val="24"/>
              <w:szCs w:val="24"/>
            </w:rPr>
            <w:fldChar w:fldCharType="separate"/>
          </w:r>
          <w:r>
            <w:rPr>
              <w:rFonts w:hint="eastAsia" w:ascii="宋体" w:hAnsi="宋体" w:eastAsia="宋体" w:cs="宋体"/>
              <w:bCs/>
              <w:sz w:val="24"/>
              <w:szCs w:val="24"/>
            </w:rPr>
            <w:t>5.维护和维修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_Toc19885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6510F2C">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_Toc30719 </w:instrText>
          </w:r>
          <w:r>
            <w:rPr>
              <w:rFonts w:hint="eastAsia" w:ascii="宋体" w:hAnsi="宋体" w:eastAsia="宋体" w:cs="宋体"/>
              <w:sz w:val="24"/>
              <w:szCs w:val="24"/>
            </w:rPr>
            <w:fldChar w:fldCharType="separate"/>
          </w:r>
          <w:r>
            <w:rPr>
              <w:rFonts w:hint="eastAsia" w:ascii="宋体" w:hAnsi="宋体" w:eastAsia="宋体" w:cs="宋体"/>
              <w:bCs/>
              <w:sz w:val="24"/>
              <w:szCs w:val="24"/>
            </w:rPr>
            <w:t>5.1 日常检修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_Toc30719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7651FF">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_Toc3802 </w:instrText>
          </w:r>
          <w:r>
            <w:rPr>
              <w:rFonts w:hint="eastAsia" w:ascii="宋体" w:hAnsi="宋体" w:eastAsia="宋体" w:cs="宋体"/>
              <w:sz w:val="24"/>
              <w:szCs w:val="24"/>
            </w:rPr>
            <w:fldChar w:fldCharType="separate"/>
          </w:r>
          <w:r>
            <w:rPr>
              <w:rFonts w:hint="eastAsia" w:ascii="宋体" w:hAnsi="宋体" w:eastAsia="宋体" w:cs="宋体"/>
              <w:bCs/>
              <w:sz w:val="24"/>
              <w:szCs w:val="24"/>
            </w:rPr>
            <w:t>5.2 定期检修/定期维修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_Toc3802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ADC89E0">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_Toc1928 </w:instrText>
          </w:r>
          <w:r>
            <w:rPr>
              <w:rFonts w:hint="eastAsia" w:ascii="宋体" w:hAnsi="宋体" w:eastAsia="宋体" w:cs="宋体"/>
              <w:sz w:val="24"/>
              <w:szCs w:val="24"/>
            </w:rPr>
            <w:fldChar w:fldCharType="separate"/>
          </w:r>
          <w:r>
            <w:rPr>
              <w:rFonts w:hint="eastAsia" w:ascii="宋体" w:hAnsi="宋体" w:eastAsia="宋体" w:cs="宋体"/>
              <w:bCs/>
              <w:sz w:val="24"/>
              <w:szCs w:val="24"/>
            </w:rPr>
            <w:t>5.3 编码器电池板更换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5CA79C8">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_Toc10670 </w:instrText>
          </w:r>
          <w:r>
            <w:rPr>
              <w:rFonts w:hint="eastAsia" w:ascii="宋体" w:hAnsi="宋体" w:eastAsia="宋体" w:cs="宋体"/>
              <w:sz w:val="24"/>
              <w:szCs w:val="24"/>
            </w:rPr>
            <w:fldChar w:fldCharType="separate"/>
          </w:r>
          <w:r>
            <w:rPr>
              <w:rFonts w:hint="eastAsia" w:ascii="宋体" w:hAnsi="宋体" w:eastAsia="宋体" w:cs="宋体"/>
              <w:bCs/>
              <w:sz w:val="24"/>
              <w:szCs w:val="24"/>
            </w:rPr>
            <w:t>5.4 机器人润滑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_Toc10670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863129F">
          <w:pPr>
            <w:pStyle w:val="6"/>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_Toc4830 </w:instrText>
          </w:r>
          <w:r>
            <w:rPr>
              <w:rFonts w:hint="eastAsia" w:ascii="宋体" w:hAnsi="宋体" w:eastAsia="宋体" w:cs="宋体"/>
              <w:sz w:val="24"/>
              <w:szCs w:val="24"/>
            </w:rPr>
            <w:fldChar w:fldCharType="separate"/>
          </w:r>
          <w:r>
            <w:rPr>
              <w:rFonts w:hint="eastAsia" w:ascii="宋体" w:hAnsi="宋体" w:eastAsia="宋体" w:cs="宋体"/>
              <w:bCs/>
              <w:sz w:val="24"/>
              <w:szCs w:val="24"/>
            </w:rPr>
            <w:t>5.4.1润滑脂更换步骤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_Toc4830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4249442">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_Toc19415 </w:instrText>
          </w:r>
          <w:r>
            <w:rPr>
              <w:rFonts w:hint="eastAsia" w:ascii="宋体" w:hAnsi="宋体" w:eastAsia="宋体" w:cs="宋体"/>
              <w:sz w:val="24"/>
              <w:szCs w:val="24"/>
            </w:rPr>
            <w:fldChar w:fldCharType="separate"/>
          </w:r>
          <w:r>
            <w:rPr>
              <w:rFonts w:hint="eastAsia" w:ascii="宋体" w:hAnsi="宋体" w:eastAsia="宋体" w:cs="宋体"/>
              <w:bCs/>
              <w:sz w:val="24"/>
              <w:szCs w:val="24"/>
            </w:rPr>
            <w:t>6.零点校准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_Toc19415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3C57262">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_Toc22784 </w:instrText>
          </w:r>
          <w:r>
            <w:rPr>
              <w:rFonts w:hint="eastAsia" w:ascii="宋体" w:hAnsi="宋体" w:eastAsia="宋体" w:cs="宋体"/>
              <w:sz w:val="24"/>
              <w:szCs w:val="24"/>
            </w:rPr>
            <w:fldChar w:fldCharType="separate"/>
          </w:r>
          <w:r>
            <w:rPr>
              <w:rFonts w:hint="eastAsia" w:ascii="宋体" w:hAnsi="宋体" w:eastAsia="宋体" w:cs="宋体"/>
              <w:bCs/>
              <w:sz w:val="24"/>
              <w:szCs w:val="24"/>
            </w:rPr>
            <w:t>6.1 零点校准概述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_Toc22784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213A60B">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_Toc2107 </w:instrText>
          </w:r>
          <w:r>
            <w:rPr>
              <w:rFonts w:hint="eastAsia" w:ascii="宋体" w:hAnsi="宋体" w:eastAsia="宋体" w:cs="宋体"/>
              <w:sz w:val="24"/>
              <w:szCs w:val="24"/>
            </w:rPr>
            <w:fldChar w:fldCharType="separate"/>
          </w:r>
          <w:r>
            <w:rPr>
              <w:rFonts w:hint="eastAsia" w:ascii="宋体" w:hAnsi="宋体" w:eastAsia="宋体" w:cs="宋体"/>
              <w:bCs/>
              <w:sz w:val="24"/>
              <w:szCs w:val="24"/>
            </w:rPr>
            <w:t>6.2 机械零点校准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_Toc2107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6A987CE">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_Toc14740 </w:instrText>
          </w:r>
          <w:r>
            <w:rPr>
              <w:rFonts w:hint="eastAsia" w:ascii="宋体" w:hAnsi="宋体" w:eastAsia="宋体" w:cs="宋体"/>
              <w:sz w:val="24"/>
              <w:szCs w:val="24"/>
            </w:rPr>
            <w:fldChar w:fldCharType="separate"/>
          </w:r>
          <w:r>
            <w:rPr>
              <w:rFonts w:hint="eastAsia" w:ascii="宋体" w:hAnsi="宋体" w:eastAsia="宋体" w:cs="宋体"/>
              <w:bCs/>
              <w:sz w:val="24"/>
              <w:szCs w:val="24"/>
            </w:rPr>
            <w:t>7.常见问题处理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_Toc14740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E4FD7AC">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_Toc24280 </w:instrText>
          </w:r>
          <w:r>
            <w:rPr>
              <w:rFonts w:hint="eastAsia" w:ascii="宋体" w:hAnsi="宋体" w:eastAsia="宋体" w:cs="宋体"/>
              <w:sz w:val="24"/>
              <w:szCs w:val="24"/>
            </w:rPr>
            <w:fldChar w:fldCharType="separate"/>
          </w:r>
          <w:r>
            <w:rPr>
              <w:rFonts w:hint="eastAsia" w:ascii="宋体" w:hAnsi="宋体" w:eastAsia="宋体" w:cs="宋体"/>
              <w:bCs/>
              <w:sz w:val="24"/>
              <w:szCs w:val="24"/>
            </w:rPr>
            <w:t>7.1 必要工具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_Toc24280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BADA394">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_Toc8143 </w:instrText>
          </w:r>
          <w:r>
            <w:rPr>
              <w:rFonts w:hint="eastAsia" w:ascii="宋体" w:hAnsi="宋体" w:eastAsia="宋体" w:cs="宋体"/>
              <w:sz w:val="24"/>
              <w:szCs w:val="24"/>
            </w:rPr>
            <w:fldChar w:fldCharType="separate"/>
          </w:r>
          <w:r>
            <w:rPr>
              <w:rFonts w:hint="eastAsia" w:ascii="宋体" w:hAnsi="宋体" w:eastAsia="宋体" w:cs="宋体"/>
              <w:bCs/>
              <w:sz w:val="24"/>
              <w:szCs w:val="24"/>
            </w:rPr>
            <w:t>7.2 常见问题及处理方法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_Toc8143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3E29E23">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_Toc29844 </w:instrText>
          </w:r>
          <w:r>
            <w:rPr>
              <w:rFonts w:hint="eastAsia" w:ascii="宋体" w:hAnsi="宋体" w:eastAsia="宋体" w:cs="宋体"/>
              <w:sz w:val="24"/>
              <w:szCs w:val="24"/>
            </w:rPr>
            <w:fldChar w:fldCharType="separate"/>
          </w:r>
          <w:r>
            <w:rPr>
              <w:rFonts w:hint="eastAsia" w:ascii="宋体" w:hAnsi="宋体" w:eastAsia="宋体" w:cs="宋体"/>
              <w:bCs/>
              <w:sz w:val="24"/>
              <w:szCs w:val="24"/>
            </w:rPr>
            <w:t>7.3 伺服电机更换部件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_Toc29844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EC0956D">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_Toc29046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_Toc29046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4441AE">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_Toc688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附录 A 螺栓拧紧扭矩表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_Toc688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40BF425">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_Toc2830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附录 B 化学螺栓规格和技术参数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_Toc2830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95A043">
          <w:pPr>
            <w:pStyle w:val="11"/>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_Toc703 </w:instrText>
          </w:r>
          <w:r>
            <w:rPr>
              <w:rFonts w:hint="eastAsia" w:ascii="宋体" w:hAnsi="宋体" w:eastAsia="宋体" w:cs="宋体"/>
              <w:sz w:val="24"/>
              <w:szCs w:val="24"/>
            </w:rPr>
            <w:fldChar w:fldCharType="separate"/>
          </w:r>
          <w:r>
            <w:rPr>
              <w:rFonts w:hint="eastAsia" w:ascii="宋体" w:hAnsi="宋体" w:eastAsia="宋体" w:cs="宋体"/>
              <w:bCs/>
              <w:sz w:val="24"/>
              <w:szCs w:val="24"/>
            </w:rPr>
            <w:t>附录 C AT</w:t>
          </w:r>
          <w:r>
            <w:rPr>
              <w:rFonts w:hint="eastAsia" w:ascii="宋体" w:hAnsi="宋体" w:eastAsia="宋体" w:cs="宋体"/>
              <w:bCs/>
              <w:sz w:val="24"/>
              <w:szCs w:val="24"/>
              <w:lang w:val="en-US" w:eastAsia="zh-CN"/>
            </w:rPr>
            <w:t>80R2050</w:t>
          </w:r>
          <w:r>
            <w:rPr>
              <w:rFonts w:hint="eastAsia" w:ascii="宋体" w:hAnsi="宋体" w:eastAsia="宋体" w:cs="宋体"/>
              <w:bCs/>
              <w:sz w:val="24"/>
              <w:szCs w:val="24"/>
            </w:rPr>
            <w:t>A 机器人建议备件清单（一台/套所需）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_Toc703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04FF6B9">
          <w:pPr>
            <w:pStyle w:val="9"/>
            <w:tabs>
              <w:tab w:val="right" w:leader="dot" w:pos="10210"/>
            </w:tabs>
            <w:spacing w:line="24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_Toc23164 </w:instrText>
          </w:r>
          <w:r>
            <w:rPr>
              <w:rFonts w:hint="eastAsia" w:ascii="宋体" w:hAnsi="宋体" w:eastAsia="宋体" w:cs="宋体"/>
              <w:sz w:val="24"/>
              <w:szCs w:val="24"/>
            </w:rPr>
            <w:fldChar w:fldCharType="separate"/>
          </w:r>
          <w:r>
            <w:rPr>
              <w:rFonts w:hint="eastAsia" w:ascii="宋体" w:hAnsi="宋体" w:eastAsia="宋体" w:cs="宋体"/>
              <w:bCs/>
              <w:sz w:val="24"/>
              <w:szCs w:val="24"/>
            </w:rPr>
            <w:t>说明书改版履历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_Toc23164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C5A55D3">
          <w:pPr>
            <w:autoSpaceDE/>
            <w:autoSpaceDN/>
            <w:spacing w:line="240" w:lineRule="auto"/>
            <w:rPr>
              <w:sz w:val="24"/>
              <w:szCs w:val="24"/>
            </w:rPr>
            <w:sectPr>
              <w:footerReference r:id="rId6" w:type="default"/>
              <w:pgSz w:w="11910" w:h="16840"/>
              <w:pgMar w:top="850" w:right="850" w:bottom="850" w:left="850" w:header="1116" w:footer="1071" w:gutter="0"/>
              <w:pgNumType w:fmt="lowerRoman" w:start="1"/>
              <w:cols w:space="0" w:num="1"/>
            </w:sectPr>
          </w:pPr>
          <w:r>
            <w:rPr>
              <w:rFonts w:hint="eastAsia" w:ascii="宋体" w:hAnsi="宋体" w:eastAsia="宋体" w:cs="宋体"/>
              <w:sz w:val="24"/>
              <w:szCs w:val="24"/>
            </w:rPr>
            <w:fldChar w:fldCharType="end"/>
          </w:r>
        </w:p>
      </w:sdtContent>
    </w:sdt>
    <w:p w14:paraId="420114B5">
      <w:pPr>
        <w:spacing w:before="120" w:beforeLines="50" w:after="120" w:afterLines="50" w:line="360" w:lineRule="auto"/>
        <w:outlineLvl w:val="0"/>
        <w:rPr>
          <w:rFonts w:ascii="黑体" w:hAnsi="黑体" w:eastAsia="黑体" w:cs="黑体"/>
          <w:b/>
          <w:bCs/>
          <w:sz w:val="30"/>
          <w:szCs w:val="30"/>
        </w:rPr>
      </w:pPr>
      <w:bookmarkStart w:id="150" w:name="_Toc27278"/>
      <w:r>
        <w:rPr>
          <w:rFonts w:hint="eastAsia" w:ascii="黑体" w:hAnsi="黑体" w:eastAsia="黑体" w:cs="黑体"/>
          <w:b/>
          <w:bCs/>
          <w:sz w:val="30"/>
          <w:szCs w:val="30"/>
        </w:rPr>
        <w:t>1.搬运和安装</w:t>
      </w:r>
      <w:bookmarkEnd w:id="150"/>
    </w:p>
    <w:p w14:paraId="62D4C97F">
      <w:pPr>
        <w:autoSpaceDE/>
        <w:autoSpaceDN/>
        <w:spacing w:before="120" w:beforeLines="50" w:line="360" w:lineRule="auto"/>
        <w:ind w:firstLine="241" w:firstLineChars="100"/>
        <w:outlineLvl w:val="1"/>
        <w:rPr>
          <w:rFonts w:ascii="黑体" w:hAnsi="黑体" w:eastAsia="黑体" w:cs="黑体"/>
          <w:b/>
          <w:bCs/>
          <w:sz w:val="24"/>
          <w:szCs w:val="24"/>
        </w:rPr>
      </w:pPr>
      <w:bookmarkStart w:id="151" w:name="_Toc32324"/>
      <w:r>
        <w:rPr>
          <w:rFonts w:hint="eastAsia" w:ascii="黑体" w:hAnsi="黑体" w:eastAsia="黑体" w:cs="黑体"/>
          <w:b/>
          <w:bCs/>
          <w:sz w:val="24"/>
          <w:szCs w:val="24"/>
        </w:rPr>
        <w:t>1</w:t>
      </w:r>
      <w:r>
        <w:rPr>
          <w:rFonts w:ascii="黑体" w:hAnsi="黑体" w:eastAsia="黑体" w:cs="黑体"/>
          <w:b/>
          <w:bCs/>
          <w:sz w:val="24"/>
          <w:szCs w:val="24"/>
        </w:rPr>
        <w:t>.1</w:t>
      </w:r>
      <w:r>
        <w:rPr>
          <w:rFonts w:hint="eastAsia" w:ascii="黑体" w:hAnsi="黑体" w:eastAsia="黑体" w:cs="黑体"/>
          <w:b/>
          <w:bCs/>
          <w:sz w:val="24"/>
          <w:szCs w:val="24"/>
        </w:rPr>
        <w:t>搬运</w:t>
      </w:r>
      <w:bookmarkEnd w:id="151"/>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4BEB3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4DB30851">
            <w:pPr>
              <w:pStyle w:val="20"/>
              <w:jc w:val="center"/>
              <w:rPr>
                <w:bCs/>
                <w:sz w:val="21"/>
                <w:szCs w:val="21"/>
              </w:rPr>
            </w:pPr>
            <w:r>
              <w:drawing>
                <wp:inline distT="0" distB="0" distL="114300" distR="114300">
                  <wp:extent cx="1188085" cy="414020"/>
                  <wp:effectExtent l="0" t="0" r="12065" b="5080"/>
                  <wp:docPr id="4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5BC88517">
            <w:pPr>
              <w:pStyle w:val="20"/>
              <w:spacing w:before="1" w:line="300" w:lineRule="auto"/>
              <w:rPr>
                <w:b/>
                <w:sz w:val="21"/>
                <w:szCs w:val="21"/>
              </w:rPr>
            </w:pPr>
            <w:r>
              <w:rPr>
                <w:rFonts w:hint="eastAsia"/>
                <w:bCs/>
                <w:sz w:val="21"/>
                <w:szCs w:val="21"/>
              </w:rPr>
              <w:t>搬运机器人时应确保机器人安全可靠，否则将引起机器人损坏或人员伤害。</w:t>
            </w:r>
          </w:p>
        </w:tc>
      </w:tr>
    </w:tbl>
    <w:p w14:paraId="058F8F50">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11"/>
        <w:gridCol w:w="7087"/>
      </w:tblGrid>
      <w:tr w14:paraId="12815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11" w:type="dxa"/>
            <w:tcBorders>
              <w:top w:val="single" w:color="auto" w:sz="4" w:space="0"/>
              <w:left w:val="single" w:color="auto" w:sz="4" w:space="0"/>
              <w:bottom w:val="single" w:color="auto" w:sz="4" w:space="0"/>
              <w:right w:val="nil"/>
            </w:tcBorders>
            <w:vAlign w:val="center"/>
          </w:tcPr>
          <w:p w14:paraId="3DE9F0D4">
            <w:pPr>
              <w:pStyle w:val="20"/>
              <w:spacing w:before="1"/>
              <w:jc w:val="center"/>
            </w:pPr>
            <w:r>
              <w:drawing>
                <wp:inline distT="0" distB="0" distL="114300" distR="114300">
                  <wp:extent cx="1188085" cy="421005"/>
                  <wp:effectExtent l="0" t="0" r="12065"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087" w:type="dxa"/>
            <w:tcBorders>
              <w:top w:val="single" w:color="auto" w:sz="4" w:space="0"/>
              <w:left w:val="nil"/>
              <w:bottom w:val="single" w:color="auto" w:sz="4" w:space="0"/>
              <w:right w:val="single" w:color="auto" w:sz="4" w:space="0"/>
            </w:tcBorders>
            <w:vAlign w:val="center"/>
          </w:tcPr>
          <w:p w14:paraId="25A9912C">
            <w:pPr>
              <w:pStyle w:val="20"/>
              <w:spacing w:before="1" w:line="300" w:lineRule="auto"/>
              <w:rPr>
                <w:bCs/>
                <w:sz w:val="21"/>
                <w:szCs w:val="21"/>
              </w:rPr>
            </w:pPr>
            <w:r>
              <w:rPr>
                <w:rFonts w:hint="eastAsia"/>
                <w:bCs/>
                <w:sz w:val="21"/>
                <w:szCs w:val="21"/>
              </w:rPr>
              <w:t>运输过程中要避免震动或碰撞，以防止对机器人机械系统造成损伤。</w:t>
            </w:r>
          </w:p>
        </w:tc>
      </w:tr>
    </w:tbl>
    <w:p w14:paraId="00F9CC28">
      <w:pPr>
        <w:autoSpaceDE/>
        <w:autoSpaceDN/>
        <w:ind w:firstLine="480" w:firstLineChars="200"/>
        <w:rPr>
          <w:sz w:val="24"/>
          <w:szCs w:val="24"/>
        </w:rPr>
      </w:pPr>
    </w:p>
    <w:p w14:paraId="297C6ED6">
      <w:pPr>
        <w:autoSpaceDE/>
        <w:autoSpaceDN/>
        <w:spacing w:line="360" w:lineRule="auto"/>
        <w:ind w:firstLine="480" w:firstLineChars="200"/>
        <w:rPr>
          <w:rFonts w:hint="eastAsia"/>
          <w:sz w:val="24"/>
          <w:szCs w:val="24"/>
        </w:rPr>
      </w:pPr>
      <w:r>
        <w:rPr>
          <w:rFonts w:hint="eastAsia"/>
          <w:sz w:val="24"/>
          <w:szCs w:val="24"/>
        </w:rPr>
        <w:t>在移动机器人前，把机器人各关节运动到搬运姿态，确保在运输过程中机器人保持运输姿势不动且固定，机器人保持搬运姿态姿势直到机器人被完全安装、固定。搬运姿势各轴转动角度如下表所示，搬运过程中按照下表所示角度搬运，否则会出现安全事故或导致设备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1"/>
        <w:gridCol w:w="974"/>
        <w:gridCol w:w="1134"/>
        <w:gridCol w:w="1133"/>
        <w:gridCol w:w="849"/>
        <w:gridCol w:w="1055"/>
        <w:gridCol w:w="934"/>
      </w:tblGrid>
      <w:tr w14:paraId="38B1D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1361" w:type="dxa"/>
          </w:tcPr>
          <w:p w14:paraId="3D33CA54">
            <w:pPr>
              <w:pStyle w:val="20"/>
              <w:spacing w:before="134"/>
              <w:jc w:val="center"/>
              <w:rPr>
                <w:b/>
                <w:bCs/>
                <w:sz w:val="21"/>
              </w:rPr>
            </w:pPr>
            <w:r>
              <w:rPr>
                <w:b/>
                <w:bCs/>
                <w:spacing w:val="-10"/>
                <w:sz w:val="21"/>
              </w:rPr>
              <w:t>轴</w:t>
            </w:r>
          </w:p>
        </w:tc>
        <w:tc>
          <w:tcPr>
            <w:tcW w:w="974" w:type="dxa"/>
          </w:tcPr>
          <w:p w14:paraId="3C3FA1A3">
            <w:pPr>
              <w:pStyle w:val="20"/>
              <w:spacing w:before="134"/>
              <w:jc w:val="center"/>
              <w:rPr>
                <w:b/>
                <w:bCs/>
                <w:spacing w:val="-10"/>
                <w:sz w:val="21"/>
              </w:rPr>
            </w:pPr>
            <w:r>
              <w:rPr>
                <w:b/>
                <w:bCs/>
                <w:spacing w:val="-10"/>
                <w:sz w:val="21"/>
              </w:rPr>
              <w:t>A1</w:t>
            </w:r>
          </w:p>
        </w:tc>
        <w:tc>
          <w:tcPr>
            <w:tcW w:w="1134" w:type="dxa"/>
          </w:tcPr>
          <w:p w14:paraId="6D7FECD6">
            <w:pPr>
              <w:pStyle w:val="20"/>
              <w:spacing w:before="134"/>
              <w:jc w:val="center"/>
              <w:rPr>
                <w:b/>
                <w:bCs/>
                <w:spacing w:val="-10"/>
                <w:sz w:val="21"/>
              </w:rPr>
            </w:pPr>
            <w:r>
              <w:rPr>
                <w:b/>
                <w:bCs/>
                <w:spacing w:val="-10"/>
                <w:sz w:val="21"/>
              </w:rPr>
              <w:t>A2</w:t>
            </w:r>
          </w:p>
        </w:tc>
        <w:tc>
          <w:tcPr>
            <w:tcW w:w="1133" w:type="dxa"/>
          </w:tcPr>
          <w:p w14:paraId="2A26BDF2">
            <w:pPr>
              <w:pStyle w:val="20"/>
              <w:spacing w:before="134"/>
              <w:jc w:val="center"/>
              <w:rPr>
                <w:b/>
                <w:bCs/>
                <w:spacing w:val="-10"/>
                <w:sz w:val="21"/>
              </w:rPr>
            </w:pPr>
            <w:r>
              <w:rPr>
                <w:b/>
                <w:bCs/>
                <w:spacing w:val="-10"/>
                <w:sz w:val="21"/>
              </w:rPr>
              <w:t>A3</w:t>
            </w:r>
          </w:p>
        </w:tc>
        <w:tc>
          <w:tcPr>
            <w:tcW w:w="849" w:type="dxa"/>
          </w:tcPr>
          <w:p w14:paraId="1F23B76C">
            <w:pPr>
              <w:pStyle w:val="20"/>
              <w:spacing w:before="134"/>
              <w:jc w:val="center"/>
              <w:rPr>
                <w:b/>
                <w:bCs/>
                <w:spacing w:val="-10"/>
                <w:sz w:val="21"/>
              </w:rPr>
            </w:pPr>
            <w:r>
              <w:rPr>
                <w:b/>
                <w:bCs/>
                <w:spacing w:val="-10"/>
                <w:sz w:val="21"/>
              </w:rPr>
              <w:t>A4</w:t>
            </w:r>
          </w:p>
        </w:tc>
        <w:tc>
          <w:tcPr>
            <w:tcW w:w="1055" w:type="dxa"/>
          </w:tcPr>
          <w:p w14:paraId="7406A6F5">
            <w:pPr>
              <w:pStyle w:val="20"/>
              <w:spacing w:before="134"/>
              <w:jc w:val="center"/>
              <w:rPr>
                <w:b/>
                <w:bCs/>
                <w:spacing w:val="-10"/>
                <w:sz w:val="21"/>
              </w:rPr>
            </w:pPr>
            <w:r>
              <w:rPr>
                <w:b/>
                <w:bCs/>
                <w:spacing w:val="-10"/>
                <w:sz w:val="21"/>
              </w:rPr>
              <w:t>A5</w:t>
            </w:r>
          </w:p>
        </w:tc>
        <w:tc>
          <w:tcPr>
            <w:tcW w:w="934" w:type="dxa"/>
          </w:tcPr>
          <w:p w14:paraId="7B3DBA43">
            <w:pPr>
              <w:pStyle w:val="20"/>
              <w:spacing w:before="134"/>
              <w:jc w:val="center"/>
              <w:rPr>
                <w:b/>
                <w:bCs/>
                <w:spacing w:val="-10"/>
                <w:sz w:val="21"/>
              </w:rPr>
            </w:pPr>
            <w:r>
              <w:rPr>
                <w:b/>
                <w:bCs/>
                <w:spacing w:val="-10"/>
                <w:sz w:val="21"/>
              </w:rPr>
              <w:t>A6</w:t>
            </w:r>
          </w:p>
        </w:tc>
      </w:tr>
      <w:tr w14:paraId="23334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361" w:type="dxa"/>
          </w:tcPr>
          <w:p w14:paraId="5C43D45F">
            <w:pPr>
              <w:pStyle w:val="20"/>
              <w:spacing w:before="134"/>
              <w:jc w:val="center"/>
              <w:rPr>
                <w:b/>
                <w:bCs/>
                <w:spacing w:val="-10"/>
                <w:sz w:val="21"/>
              </w:rPr>
            </w:pPr>
            <w:r>
              <w:rPr>
                <w:rFonts w:hint="eastAsia"/>
                <w:b/>
                <w:bCs/>
                <w:spacing w:val="-10"/>
                <w:sz w:val="21"/>
              </w:rPr>
              <w:t>角度（</w:t>
            </w:r>
            <w:r>
              <w:rPr>
                <w:spacing w:val="-10"/>
                <w:sz w:val="21"/>
              </w:rPr>
              <w:t>°</w:t>
            </w:r>
            <w:r>
              <w:rPr>
                <w:rFonts w:hint="eastAsia"/>
                <w:b/>
                <w:bCs/>
                <w:spacing w:val="-10"/>
                <w:sz w:val="21"/>
              </w:rPr>
              <w:t>）</w:t>
            </w:r>
          </w:p>
        </w:tc>
        <w:tc>
          <w:tcPr>
            <w:tcW w:w="974" w:type="dxa"/>
          </w:tcPr>
          <w:p w14:paraId="0AEDEBD6">
            <w:pPr>
              <w:pStyle w:val="20"/>
              <w:spacing w:before="134"/>
              <w:jc w:val="center"/>
              <w:rPr>
                <w:spacing w:val="-10"/>
                <w:sz w:val="21"/>
              </w:rPr>
            </w:pPr>
            <w:r>
              <w:rPr>
                <w:spacing w:val="-10"/>
                <w:sz w:val="21"/>
              </w:rPr>
              <w:t>90</w:t>
            </w:r>
          </w:p>
        </w:tc>
        <w:tc>
          <w:tcPr>
            <w:tcW w:w="1134" w:type="dxa"/>
          </w:tcPr>
          <w:p w14:paraId="1F957AB8">
            <w:pPr>
              <w:pStyle w:val="20"/>
              <w:spacing w:before="134"/>
              <w:jc w:val="center"/>
              <w:rPr>
                <w:spacing w:val="-10"/>
                <w:sz w:val="21"/>
              </w:rPr>
            </w:pPr>
            <w:r>
              <w:rPr>
                <w:spacing w:val="-10"/>
                <w:sz w:val="21"/>
              </w:rPr>
              <w:t>40</w:t>
            </w:r>
          </w:p>
        </w:tc>
        <w:tc>
          <w:tcPr>
            <w:tcW w:w="1133" w:type="dxa"/>
          </w:tcPr>
          <w:p w14:paraId="21CE40A8">
            <w:pPr>
              <w:pStyle w:val="20"/>
              <w:spacing w:before="134"/>
              <w:jc w:val="center"/>
              <w:rPr>
                <w:spacing w:val="-10"/>
                <w:sz w:val="21"/>
              </w:rPr>
            </w:pPr>
            <w:r>
              <w:rPr>
                <w:rFonts w:hint="eastAsia"/>
                <w:spacing w:val="-10"/>
                <w:sz w:val="21"/>
              </w:rPr>
              <w:t>-</w:t>
            </w:r>
            <w:r>
              <w:rPr>
                <w:spacing w:val="-10"/>
                <w:sz w:val="21"/>
              </w:rPr>
              <w:t>74</w:t>
            </w:r>
          </w:p>
        </w:tc>
        <w:tc>
          <w:tcPr>
            <w:tcW w:w="849" w:type="dxa"/>
          </w:tcPr>
          <w:p w14:paraId="25FC8121">
            <w:pPr>
              <w:pStyle w:val="20"/>
              <w:spacing w:before="134"/>
              <w:jc w:val="center"/>
              <w:rPr>
                <w:spacing w:val="-10"/>
                <w:sz w:val="21"/>
              </w:rPr>
            </w:pPr>
            <w:r>
              <w:rPr>
                <w:spacing w:val="-10"/>
                <w:sz w:val="21"/>
              </w:rPr>
              <w:t>0</w:t>
            </w:r>
          </w:p>
        </w:tc>
        <w:tc>
          <w:tcPr>
            <w:tcW w:w="1055" w:type="dxa"/>
          </w:tcPr>
          <w:p w14:paraId="7585FD99">
            <w:pPr>
              <w:pStyle w:val="20"/>
              <w:spacing w:before="134"/>
              <w:jc w:val="center"/>
              <w:rPr>
                <w:spacing w:val="-10"/>
                <w:sz w:val="21"/>
              </w:rPr>
            </w:pPr>
            <w:r>
              <w:rPr>
                <w:spacing w:val="-10"/>
                <w:sz w:val="21"/>
              </w:rPr>
              <w:t>-119</w:t>
            </w:r>
          </w:p>
        </w:tc>
        <w:tc>
          <w:tcPr>
            <w:tcW w:w="934" w:type="dxa"/>
          </w:tcPr>
          <w:p w14:paraId="4D18258E">
            <w:pPr>
              <w:pStyle w:val="20"/>
              <w:spacing w:before="134"/>
              <w:jc w:val="center"/>
              <w:rPr>
                <w:spacing w:val="-10"/>
                <w:sz w:val="21"/>
              </w:rPr>
            </w:pPr>
            <w:r>
              <w:rPr>
                <w:spacing w:val="-10"/>
                <w:sz w:val="21"/>
              </w:rPr>
              <w:t>0</w:t>
            </w:r>
          </w:p>
        </w:tc>
      </w:tr>
    </w:tbl>
    <w:p w14:paraId="5EC7A093">
      <w:pPr>
        <w:autoSpaceDE/>
        <w:autoSpaceDN/>
        <w:rPr>
          <w:sz w:val="24"/>
          <w:szCs w:val="24"/>
        </w:rPr>
      </w:pPr>
    </w:p>
    <w:p w14:paraId="2AEDB647">
      <w:pPr>
        <w:autoSpaceDE/>
        <w:autoSpaceDN/>
        <w:spacing w:line="360" w:lineRule="auto"/>
        <w:ind w:firstLine="440" w:firstLineChars="200"/>
        <w:jc w:val="center"/>
      </w:pPr>
      <w:r>
        <w:drawing>
          <wp:inline distT="0" distB="0" distL="0" distR="0">
            <wp:extent cx="2338705" cy="2648585"/>
            <wp:effectExtent l="0" t="0" r="4445" b="1841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25">
                      <a:extLst>
                        <a:ext uri="{28A0092B-C50C-407E-A947-70E740481C1C}">
                          <a14:useLocalDpi xmlns:a14="http://schemas.microsoft.com/office/drawing/2010/main" val="0"/>
                        </a:ext>
                      </a:extLst>
                    </a:blip>
                    <a:srcRect l="12890" t="5714" r="7913" b="4591"/>
                    <a:stretch>
                      <a:fillRect/>
                    </a:stretch>
                  </pic:blipFill>
                  <pic:spPr>
                    <a:xfrm>
                      <a:off x="0" y="0"/>
                      <a:ext cx="2338705" cy="2648585"/>
                    </a:xfrm>
                    <a:prstGeom prst="rect">
                      <a:avLst/>
                    </a:prstGeom>
                    <a:noFill/>
                    <a:ln>
                      <a:noFill/>
                    </a:ln>
                  </pic:spPr>
                </pic:pic>
              </a:graphicData>
            </a:graphic>
          </wp:inline>
        </w:drawing>
      </w:r>
    </w:p>
    <w:p w14:paraId="3A795461">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搬运姿态示意图</w:t>
      </w:r>
    </w:p>
    <w:p w14:paraId="4673E178">
      <w:pPr>
        <w:autoSpaceDE/>
        <w:autoSpaceDN/>
        <w:spacing w:line="360" w:lineRule="auto"/>
        <w:ind w:firstLine="480" w:firstLineChars="200"/>
        <w:rPr>
          <w:rFonts w:hint="eastAsia"/>
          <w:sz w:val="24"/>
          <w:szCs w:val="24"/>
        </w:rPr>
      </w:pPr>
      <w:r>
        <w:rPr>
          <w:rFonts w:hint="eastAsia"/>
          <w:sz w:val="24"/>
          <w:szCs w:val="24"/>
        </w:rPr>
        <w:t>运输机器人时应注意机器人是否稳固放置。只要机器人没有固定，就必须将其保持在运输位置。在将机器人取下前，应确保机器人可以被自由移动。事先将定位销和螺栓等运输固定件全部拆下。事先松开锈死或粘接的部位。</w:t>
      </w:r>
    </w:p>
    <w:p w14:paraId="0D937A62">
      <w:pPr>
        <w:autoSpaceDE/>
        <w:autoSpaceDN/>
        <w:spacing w:line="360" w:lineRule="auto"/>
        <w:ind w:firstLine="480" w:firstLineChars="200"/>
        <w:rPr>
          <w:rFonts w:hint="eastAsia"/>
          <w:sz w:val="24"/>
          <w:szCs w:val="24"/>
        </w:rPr>
      </w:pPr>
      <w:r>
        <w:rPr>
          <w:rFonts w:hint="eastAsia"/>
          <w:sz w:val="24"/>
          <w:szCs w:val="24"/>
        </w:rPr>
        <w:t>下表列出了机器人主要部件的理论重量：</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2098"/>
        <w:gridCol w:w="2098"/>
      </w:tblGrid>
      <w:tr w14:paraId="6A77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6D7385F4">
            <w:pPr>
              <w:autoSpaceDE/>
              <w:autoSpaceDN/>
              <w:jc w:val="center"/>
              <w:rPr>
                <w:b/>
                <w:bCs/>
                <w:sz w:val="21"/>
                <w:szCs w:val="21"/>
              </w:rPr>
            </w:pPr>
            <w:r>
              <w:rPr>
                <w:rFonts w:hint="eastAsia"/>
                <w:b/>
                <w:bCs/>
                <w:sz w:val="21"/>
                <w:szCs w:val="21"/>
              </w:rPr>
              <w:t>部件名称</w:t>
            </w:r>
          </w:p>
        </w:tc>
        <w:tc>
          <w:tcPr>
            <w:tcW w:w="1701" w:type="dxa"/>
            <w:vAlign w:val="center"/>
          </w:tcPr>
          <w:p w14:paraId="0F8DA417">
            <w:pPr>
              <w:autoSpaceDE/>
              <w:autoSpaceDN/>
              <w:jc w:val="center"/>
              <w:rPr>
                <w:b/>
                <w:bCs/>
                <w:sz w:val="21"/>
                <w:szCs w:val="21"/>
              </w:rPr>
            </w:pPr>
            <w:r>
              <w:rPr>
                <w:rFonts w:hint="eastAsia"/>
                <w:b/>
                <w:bCs/>
                <w:sz w:val="21"/>
                <w:szCs w:val="21"/>
              </w:rPr>
              <w:t>机器人整机</w:t>
            </w:r>
          </w:p>
        </w:tc>
        <w:tc>
          <w:tcPr>
            <w:tcW w:w="1701" w:type="dxa"/>
            <w:vAlign w:val="center"/>
          </w:tcPr>
          <w:p w14:paraId="3FEECEFD">
            <w:pPr>
              <w:autoSpaceDE/>
              <w:autoSpaceDN/>
              <w:jc w:val="center"/>
              <w:rPr>
                <w:b/>
                <w:bCs/>
                <w:sz w:val="21"/>
                <w:szCs w:val="21"/>
              </w:rPr>
            </w:pPr>
            <w:r>
              <w:rPr>
                <w:rFonts w:hint="eastAsia"/>
                <w:b/>
                <w:bCs/>
                <w:sz w:val="21"/>
                <w:szCs w:val="21"/>
              </w:rPr>
              <w:t>大臂部分</w:t>
            </w:r>
          </w:p>
        </w:tc>
        <w:tc>
          <w:tcPr>
            <w:tcW w:w="2098" w:type="dxa"/>
            <w:vAlign w:val="center"/>
          </w:tcPr>
          <w:p w14:paraId="1799A1CD">
            <w:pPr>
              <w:autoSpaceDE/>
              <w:autoSpaceDN/>
              <w:jc w:val="center"/>
              <w:rPr>
                <w:b/>
                <w:bCs/>
                <w:sz w:val="21"/>
                <w:szCs w:val="21"/>
              </w:rPr>
            </w:pPr>
            <w:r>
              <w:rPr>
                <w:rFonts w:hint="eastAsia"/>
                <w:b/>
                <w:bCs/>
                <w:sz w:val="21"/>
                <w:szCs w:val="21"/>
              </w:rPr>
              <w:t>底座、转臂部分</w:t>
            </w:r>
          </w:p>
        </w:tc>
        <w:tc>
          <w:tcPr>
            <w:tcW w:w="2098" w:type="dxa"/>
            <w:vAlign w:val="center"/>
          </w:tcPr>
          <w:p w14:paraId="53505F7A">
            <w:pPr>
              <w:autoSpaceDE/>
              <w:autoSpaceDN/>
              <w:jc w:val="center"/>
              <w:rPr>
                <w:b/>
                <w:bCs/>
                <w:sz w:val="21"/>
                <w:szCs w:val="21"/>
              </w:rPr>
            </w:pPr>
            <w:r>
              <w:rPr>
                <w:rFonts w:hint="eastAsia"/>
                <w:b/>
                <w:bCs/>
                <w:sz w:val="21"/>
                <w:szCs w:val="21"/>
              </w:rPr>
              <w:t>手腕、小臂部分</w:t>
            </w:r>
          </w:p>
        </w:tc>
      </w:tr>
      <w:tr w14:paraId="2B03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01" w:type="dxa"/>
            <w:vAlign w:val="center"/>
          </w:tcPr>
          <w:p w14:paraId="4226BE5A">
            <w:pPr>
              <w:autoSpaceDE/>
              <w:autoSpaceDN/>
              <w:jc w:val="center"/>
              <w:rPr>
                <w:b/>
                <w:bCs/>
                <w:sz w:val="21"/>
                <w:szCs w:val="21"/>
              </w:rPr>
            </w:pPr>
            <w:r>
              <w:rPr>
                <w:rFonts w:hint="eastAsia"/>
                <w:b/>
                <w:bCs/>
                <w:sz w:val="21"/>
                <w:szCs w:val="21"/>
              </w:rPr>
              <w:t>重量（kg）</w:t>
            </w:r>
          </w:p>
        </w:tc>
        <w:tc>
          <w:tcPr>
            <w:tcW w:w="1701" w:type="dxa"/>
            <w:vAlign w:val="center"/>
          </w:tcPr>
          <w:p w14:paraId="70507888">
            <w:pPr>
              <w:autoSpaceDE/>
              <w:autoSpaceDN/>
              <w:jc w:val="center"/>
              <w:rPr>
                <w:color w:val="auto"/>
                <w:sz w:val="21"/>
                <w:szCs w:val="21"/>
              </w:rPr>
            </w:pPr>
            <w:r>
              <w:rPr>
                <w:color w:val="auto"/>
                <w:sz w:val="21"/>
                <w:szCs w:val="21"/>
              </w:rPr>
              <w:t>530</w:t>
            </w:r>
          </w:p>
        </w:tc>
        <w:tc>
          <w:tcPr>
            <w:tcW w:w="1701" w:type="dxa"/>
            <w:vAlign w:val="center"/>
          </w:tcPr>
          <w:p w14:paraId="0E3A69AD">
            <w:pPr>
              <w:autoSpaceDE/>
              <w:autoSpaceDN/>
              <w:jc w:val="center"/>
              <w:rPr>
                <w:color w:val="auto"/>
                <w:sz w:val="21"/>
                <w:szCs w:val="21"/>
              </w:rPr>
            </w:pPr>
            <w:r>
              <w:rPr>
                <w:color w:val="auto"/>
                <w:sz w:val="21"/>
                <w:szCs w:val="21"/>
              </w:rPr>
              <w:t>190</w:t>
            </w:r>
          </w:p>
        </w:tc>
        <w:tc>
          <w:tcPr>
            <w:tcW w:w="2098" w:type="dxa"/>
            <w:vAlign w:val="center"/>
          </w:tcPr>
          <w:p w14:paraId="4555CD56">
            <w:pPr>
              <w:autoSpaceDE/>
              <w:autoSpaceDN/>
              <w:jc w:val="center"/>
              <w:rPr>
                <w:rFonts w:hint="eastAsia" w:eastAsia="宋体"/>
                <w:color w:val="auto"/>
                <w:sz w:val="21"/>
                <w:szCs w:val="21"/>
                <w:lang w:eastAsia="zh-CN"/>
              </w:rPr>
            </w:pPr>
            <w:r>
              <w:rPr>
                <w:color w:val="auto"/>
                <w:sz w:val="21"/>
                <w:szCs w:val="21"/>
              </w:rPr>
              <w:t>21</w:t>
            </w:r>
            <w:r>
              <w:rPr>
                <w:rFonts w:hint="eastAsia"/>
                <w:color w:val="auto"/>
                <w:sz w:val="21"/>
                <w:szCs w:val="21"/>
                <w:lang w:val="en-US" w:eastAsia="zh-CN"/>
              </w:rPr>
              <w:t>5</w:t>
            </w:r>
          </w:p>
        </w:tc>
        <w:tc>
          <w:tcPr>
            <w:tcW w:w="2098" w:type="dxa"/>
            <w:vAlign w:val="center"/>
          </w:tcPr>
          <w:p w14:paraId="29C9A729">
            <w:pPr>
              <w:autoSpaceDE/>
              <w:autoSpaceDN/>
              <w:jc w:val="center"/>
              <w:rPr>
                <w:rFonts w:hint="eastAsia" w:eastAsia="宋体"/>
                <w:color w:val="auto"/>
                <w:sz w:val="21"/>
                <w:szCs w:val="21"/>
                <w:lang w:eastAsia="zh-CN"/>
              </w:rPr>
            </w:pPr>
            <w:r>
              <w:rPr>
                <w:color w:val="auto"/>
                <w:sz w:val="21"/>
                <w:szCs w:val="21"/>
              </w:rPr>
              <w:t>12</w:t>
            </w:r>
            <w:r>
              <w:rPr>
                <w:rFonts w:hint="eastAsia"/>
                <w:color w:val="auto"/>
                <w:sz w:val="21"/>
                <w:szCs w:val="21"/>
                <w:lang w:val="en-US" w:eastAsia="zh-CN"/>
              </w:rPr>
              <w:t>5</w:t>
            </w:r>
          </w:p>
        </w:tc>
      </w:tr>
    </w:tbl>
    <w:p w14:paraId="52CC5A69">
      <w:pPr>
        <w:rPr>
          <w:sz w:val="24"/>
          <w:szCs w:val="24"/>
        </w:rPr>
      </w:pPr>
      <w:r>
        <w:rPr>
          <w:rFonts w:hint="eastAsia"/>
          <w:b/>
          <w:bCs/>
          <w:sz w:val="24"/>
          <w:szCs w:val="24"/>
        </w:rPr>
        <w:br w:type="page"/>
      </w:r>
    </w:p>
    <w:p w14:paraId="133000F2">
      <w:pPr>
        <w:autoSpaceDE/>
        <w:autoSpaceDN/>
        <w:spacing w:line="360" w:lineRule="auto"/>
        <w:ind w:firstLine="482" w:firstLineChars="200"/>
        <w:rPr>
          <w:b/>
          <w:bCs/>
          <w:sz w:val="24"/>
          <w:szCs w:val="24"/>
        </w:rPr>
      </w:pPr>
      <w:r>
        <w:rPr>
          <w:rFonts w:hint="eastAsia"/>
          <w:b/>
          <w:bCs/>
          <w:sz w:val="24"/>
          <w:szCs w:val="24"/>
        </w:rPr>
        <w:t>叉车搬运方式</w:t>
      </w:r>
    </w:p>
    <w:p w14:paraId="2EC093B5">
      <w:pPr>
        <w:autoSpaceDE/>
        <w:autoSpaceDN/>
        <w:spacing w:line="360" w:lineRule="auto"/>
        <w:ind w:firstLine="480" w:firstLineChars="200"/>
        <w:rPr>
          <w:rFonts w:hint="eastAsia"/>
          <w:sz w:val="24"/>
          <w:szCs w:val="24"/>
        </w:rPr>
      </w:pPr>
      <w:r>
        <w:rPr>
          <w:rFonts w:hint="eastAsia"/>
          <w:sz w:val="24"/>
          <w:szCs w:val="24"/>
        </w:rPr>
        <w:t>为方便叉车搬运，机器人的底座设有叉车插口，如图所示：</w:t>
      </w:r>
    </w:p>
    <w:p w14:paraId="04DB0B11">
      <w:pPr>
        <w:autoSpaceDE/>
        <w:autoSpaceDN/>
        <w:spacing w:line="360" w:lineRule="auto"/>
        <w:jc w:val="center"/>
        <w:rPr>
          <w:sz w:val="24"/>
          <w:szCs w:val="24"/>
        </w:rPr>
      </w:pPr>
      <w:r>
        <w:rPr>
          <w:sz w:val="24"/>
          <w:szCs w:val="24"/>
        </w:rPr>
        <w:drawing>
          <wp:inline distT="0" distB="0" distL="0" distR="0">
            <wp:extent cx="2992755" cy="3632835"/>
            <wp:effectExtent l="0" t="0" r="1714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a:lum contrast="12000"/>
                    </a:blip>
                    <a:srcRect b="4392"/>
                    <a:stretch>
                      <a:fillRect/>
                    </a:stretch>
                  </pic:blipFill>
                  <pic:spPr>
                    <a:xfrm>
                      <a:off x="0" y="0"/>
                      <a:ext cx="2992755" cy="3632835"/>
                    </a:xfrm>
                    <a:prstGeom prst="rect">
                      <a:avLst/>
                    </a:prstGeom>
                    <a:noFill/>
                    <a:ln>
                      <a:noFill/>
                    </a:ln>
                  </pic:spPr>
                </pic:pic>
              </a:graphicData>
            </a:graphic>
          </wp:inline>
        </w:drawing>
      </w:r>
    </w:p>
    <w:p w14:paraId="25E91803">
      <w:pPr>
        <w:autoSpaceDE/>
        <w:autoSpaceDN/>
        <w:spacing w:line="360" w:lineRule="auto"/>
        <w:ind w:firstLine="480" w:firstLineChars="200"/>
        <w:rPr>
          <w:rFonts w:hint="eastAsia"/>
          <w:sz w:val="24"/>
          <w:szCs w:val="24"/>
        </w:rPr>
      </w:pPr>
      <w:r>
        <w:rPr>
          <w:rFonts w:hint="eastAsia"/>
          <w:sz w:val="24"/>
          <w:szCs w:val="24"/>
        </w:rPr>
        <w:t>叉车既可以从机器人前侧也可以从后侧起运。货叉插入叉车插口时，需注意避免损伤底座。叉车的货叉必须具备最低 1.0吨承载力及与此相对应的伸展长度。</w:t>
      </w:r>
    </w:p>
    <w:p w14:paraId="59D2A159">
      <w:pPr>
        <w:autoSpaceDE/>
        <w:autoSpaceDN/>
        <w:spacing w:line="360" w:lineRule="auto"/>
        <w:ind w:firstLine="482" w:firstLineChars="200"/>
        <w:jc w:val="center"/>
        <w:rPr>
          <w:sz w:val="24"/>
          <w:szCs w:val="24"/>
        </w:rPr>
      </w:pPr>
      <w:r>
        <w:rPr>
          <w:b/>
          <w:sz w:val="24"/>
          <w:szCs w:val="24"/>
        </w:rPr>
        <w:drawing>
          <wp:inline distT="0" distB="0" distL="0" distR="0">
            <wp:extent cx="4139565" cy="2254250"/>
            <wp:effectExtent l="0" t="0" r="13335" b="12700"/>
            <wp:docPr id="62" name="图片 62"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3.jpg"/>
                    <pic:cNvPicPr>
                      <a:picLocks noChangeAspect="1" noChangeArrowheads="1"/>
                    </pic:cNvPicPr>
                  </pic:nvPicPr>
                  <pic:blipFill>
                    <a:blip r:embed="rId27"/>
                    <a:srcRect l="7889" t="10095" r="7719"/>
                    <a:stretch>
                      <a:fillRect/>
                    </a:stretch>
                  </pic:blipFill>
                  <pic:spPr>
                    <a:xfrm>
                      <a:off x="0" y="0"/>
                      <a:ext cx="4139565" cy="2254250"/>
                    </a:xfrm>
                    <a:prstGeom prst="rect">
                      <a:avLst/>
                    </a:prstGeom>
                    <a:noFill/>
                    <a:ln>
                      <a:noFill/>
                    </a:ln>
                  </pic:spPr>
                </pic:pic>
              </a:graphicData>
            </a:graphic>
          </wp:inline>
        </w:drawing>
      </w:r>
    </w:p>
    <w:p w14:paraId="104DEFF1">
      <w:pPr>
        <w:autoSpaceDE/>
        <w:autoSpaceDN/>
        <w:spacing w:line="360" w:lineRule="auto"/>
        <w:ind w:firstLine="440" w:firstLineChars="200"/>
        <w:jc w:val="center"/>
        <w:rPr>
          <w:rFonts w:ascii="楷体" w:hAnsi="楷体" w:eastAsia="楷体" w:cs="楷体"/>
          <w:sz w:val="22"/>
          <w:szCs w:val="22"/>
        </w:rPr>
      </w:pPr>
      <w:r>
        <w:rPr>
          <w:rFonts w:ascii="楷体" w:hAnsi="楷体" w:eastAsia="楷体" w:cs="楷体"/>
          <w:sz w:val="22"/>
          <w:szCs w:val="22"/>
        </w:rPr>
        <w:t>叉车搬运示意图</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0DB57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0B337EA3">
            <w:pPr>
              <w:pStyle w:val="20"/>
              <w:spacing w:before="1"/>
              <w:jc w:val="center"/>
            </w:pPr>
            <w:r>
              <w:drawing>
                <wp:inline distT="0" distB="0" distL="114300" distR="114300">
                  <wp:extent cx="1188085" cy="421005"/>
                  <wp:effectExtent l="0" t="0" r="12065" b="17145"/>
                  <wp:docPr id="4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15E8C21B">
            <w:pPr>
              <w:pStyle w:val="20"/>
              <w:spacing w:before="1" w:line="300" w:lineRule="auto"/>
              <w:rPr>
                <w:bCs/>
                <w:sz w:val="21"/>
                <w:szCs w:val="21"/>
              </w:rPr>
            </w:pPr>
            <w:r>
              <w:rPr>
                <w:rFonts w:hint="eastAsia"/>
                <w:bCs/>
                <w:sz w:val="21"/>
                <w:szCs w:val="21"/>
              </w:rPr>
              <w:t>应避免可液压调节的叉车货叉并拢或分开时造成叉车插口过度负荷。</w:t>
            </w:r>
          </w:p>
          <w:p w14:paraId="649CE926">
            <w:pPr>
              <w:pStyle w:val="20"/>
              <w:spacing w:before="1" w:line="300" w:lineRule="auto"/>
              <w:rPr>
                <w:bCs/>
                <w:sz w:val="21"/>
                <w:szCs w:val="21"/>
              </w:rPr>
            </w:pPr>
            <w:r>
              <w:rPr>
                <w:rFonts w:hint="eastAsia"/>
                <w:bCs/>
                <w:sz w:val="21"/>
                <w:szCs w:val="21"/>
              </w:rPr>
              <w:t>若不注意，则会造成财产损失。</w:t>
            </w:r>
          </w:p>
        </w:tc>
      </w:tr>
    </w:tbl>
    <w:p w14:paraId="4497EC3F">
      <w:pPr>
        <w:autoSpaceDE/>
        <w:autoSpaceDN/>
        <w:spacing w:line="360" w:lineRule="auto"/>
        <w:ind w:firstLine="480" w:firstLineChars="200"/>
        <w:jc w:val="center"/>
        <w:rPr>
          <w:sz w:val="24"/>
          <w:szCs w:val="24"/>
        </w:rPr>
      </w:pPr>
    </w:p>
    <w:p w14:paraId="06C05E01">
      <w:pPr>
        <w:rPr>
          <w:rFonts w:ascii="黑体" w:hAnsi="黑体" w:eastAsia="黑体" w:cs="黑体"/>
          <w:b/>
          <w:bCs/>
          <w:sz w:val="24"/>
          <w:szCs w:val="24"/>
        </w:rPr>
      </w:pPr>
      <w:r>
        <w:rPr>
          <w:rFonts w:hint="eastAsia" w:ascii="黑体" w:hAnsi="黑体" w:eastAsia="黑体" w:cs="黑体"/>
          <w:b/>
          <w:bCs/>
          <w:sz w:val="24"/>
          <w:szCs w:val="24"/>
        </w:rPr>
        <w:br w:type="page"/>
      </w:r>
    </w:p>
    <w:p w14:paraId="76BBCFCC">
      <w:pPr>
        <w:autoSpaceDE/>
        <w:autoSpaceDN/>
        <w:spacing w:line="360" w:lineRule="auto"/>
        <w:ind w:firstLine="482" w:firstLineChars="200"/>
        <w:rPr>
          <w:b/>
          <w:bCs/>
          <w:sz w:val="24"/>
          <w:szCs w:val="24"/>
        </w:rPr>
      </w:pPr>
      <w:bookmarkStart w:id="152" w:name="_Toc28798"/>
      <w:r>
        <w:rPr>
          <w:rFonts w:hint="eastAsia"/>
          <w:b/>
          <w:bCs/>
          <w:sz w:val="24"/>
          <w:szCs w:val="24"/>
          <w:lang w:val="en-US" w:eastAsia="zh-CN"/>
        </w:rPr>
        <w:t>吊装</w:t>
      </w:r>
      <w:r>
        <w:rPr>
          <w:rFonts w:hint="eastAsia"/>
          <w:b/>
          <w:bCs/>
          <w:sz w:val="24"/>
          <w:szCs w:val="24"/>
        </w:rPr>
        <w:t>搬运方式</w:t>
      </w:r>
    </w:p>
    <w:p w14:paraId="56AD163E">
      <w:pPr>
        <w:autoSpaceDE/>
        <w:autoSpaceDN/>
        <w:spacing w:line="360" w:lineRule="auto"/>
        <w:ind w:firstLine="480" w:firstLineChars="200"/>
        <w:rPr>
          <w:rFonts w:hint="eastAsia"/>
          <w:sz w:val="24"/>
          <w:szCs w:val="24"/>
        </w:rPr>
      </w:pPr>
      <w:r>
        <w:rPr>
          <w:rFonts w:hint="eastAsia"/>
          <w:sz w:val="24"/>
          <w:szCs w:val="24"/>
        </w:rPr>
        <w:t>·根据现场情况，确保主要吊点和辅助吊点可靠</w:t>
      </w:r>
    </w:p>
    <w:p w14:paraId="59A92CCE">
      <w:pPr>
        <w:autoSpaceDE/>
        <w:autoSpaceDN/>
        <w:spacing w:line="360" w:lineRule="auto"/>
        <w:ind w:firstLine="480" w:firstLineChars="200"/>
        <w:rPr>
          <w:rFonts w:hint="eastAsia"/>
          <w:sz w:val="24"/>
          <w:szCs w:val="24"/>
        </w:rPr>
      </w:pPr>
      <w:r>
        <w:rPr>
          <w:rFonts w:hint="eastAsia"/>
          <w:sz w:val="24"/>
          <w:szCs w:val="24"/>
        </w:rPr>
        <w:t>·严禁辅助吊点承受整机重量，避免发生安全事故</w:t>
      </w:r>
    </w:p>
    <w:p w14:paraId="369C2483">
      <w:pPr>
        <w:autoSpaceDE/>
        <w:autoSpaceDN/>
        <w:spacing w:line="360" w:lineRule="auto"/>
        <w:jc w:val="center"/>
        <w:rPr>
          <w:rFonts w:hint="eastAsia"/>
          <w:sz w:val="24"/>
          <w:szCs w:val="24"/>
        </w:rPr>
      </w:pPr>
      <w:r>
        <w:drawing>
          <wp:inline distT="0" distB="0" distL="114300" distR="114300">
            <wp:extent cx="3656330" cy="3856355"/>
            <wp:effectExtent l="0" t="0" r="1270" b="1079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28"/>
                    <a:stretch>
                      <a:fillRect/>
                    </a:stretch>
                  </pic:blipFill>
                  <pic:spPr>
                    <a:xfrm>
                      <a:off x="0" y="0"/>
                      <a:ext cx="3656330" cy="3856355"/>
                    </a:xfrm>
                    <a:prstGeom prst="rect">
                      <a:avLst/>
                    </a:prstGeom>
                    <a:noFill/>
                    <a:ln>
                      <a:noFill/>
                    </a:ln>
                  </pic:spPr>
                </pic:pic>
              </a:graphicData>
            </a:graphic>
          </wp:inline>
        </w:drawing>
      </w:r>
    </w:p>
    <w:p w14:paraId="1124E8C0">
      <w:pPr>
        <w:autoSpaceDE/>
        <w:autoSpaceDN/>
        <w:spacing w:before="120" w:beforeLines="50" w:line="360" w:lineRule="auto"/>
        <w:ind w:firstLine="241" w:firstLineChars="100"/>
        <w:outlineLvl w:val="1"/>
        <w:rPr>
          <w:rFonts w:ascii="黑体" w:hAnsi="黑体" w:eastAsia="黑体" w:cs="黑体"/>
          <w:b/>
          <w:bCs/>
          <w:sz w:val="24"/>
          <w:szCs w:val="24"/>
        </w:rPr>
      </w:pPr>
      <w:r>
        <w:rPr>
          <w:rFonts w:hint="eastAsia" w:ascii="黑体" w:hAnsi="黑体" w:eastAsia="黑体" w:cs="黑体"/>
          <w:b/>
          <w:bCs/>
          <w:sz w:val="24"/>
          <w:szCs w:val="24"/>
        </w:rPr>
        <w:t>1</w:t>
      </w:r>
      <w:r>
        <w:rPr>
          <w:rFonts w:ascii="黑体" w:hAnsi="黑体" w:eastAsia="黑体" w:cs="黑体"/>
          <w:b/>
          <w:bCs/>
          <w:sz w:val="24"/>
          <w:szCs w:val="24"/>
        </w:rPr>
        <w:t>.2</w:t>
      </w:r>
      <w:r>
        <w:rPr>
          <w:rFonts w:hint="eastAsia" w:ascii="黑体" w:hAnsi="黑体" w:eastAsia="黑体" w:cs="黑体"/>
          <w:b/>
          <w:bCs/>
          <w:sz w:val="24"/>
          <w:szCs w:val="24"/>
        </w:rPr>
        <w:t>存储</w:t>
      </w:r>
      <w:bookmarkEnd w:id="152"/>
    </w:p>
    <w:p w14:paraId="33F39930">
      <w:pPr>
        <w:autoSpaceDE/>
        <w:autoSpaceDN/>
        <w:spacing w:line="360" w:lineRule="auto"/>
        <w:ind w:firstLine="480" w:firstLineChars="200"/>
        <w:rPr>
          <w:rFonts w:hint="eastAsia"/>
          <w:sz w:val="24"/>
          <w:szCs w:val="24"/>
        </w:rPr>
      </w:pPr>
      <w:r>
        <w:rPr>
          <w:rFonts w:hint="eastAsia"/>
          <w:sz w:val="24"/>
          <w:szCs w:val="24"/>
        </w:rPr>
        <w:t>本型号机器人存储空间要求如下：</w:t>
      </w:r>
    </w:p>
    <w:p w14:paraId="6EAE2CA9">
      <w:pPr>
        <w:autoSpaceDE/>
        <w:autoSpaceDN/>
        <w:spacing w:line="360" w:lineRule="auto"/>
        <w:jc w:val="center"/>
        <w:rPr>
          <w:color w:val="0000FF"/>
        </w:rPr>
      </w:pPr>
      <w:r>
        <w:rPr>
          <w:color w:val="0000FF"/>
        </w:rPr>
        <w:drawing>
          <wp:inline distT="0" distB="0" distL="0" distR="0">
            <wp:extent cx="4424680" cy="3031490"/>
            <wp:effectExtent l="0" t="0" r="13970" b="165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9"/>
                    <a:srcRect/>
                    <a:stretch>
                      <a:fillRect/>
                    </a:stretch>
                  </pic:blipFill>
                  <pic:spPr>
                    <a:xfrm>
                      <a:off x="0" y="0"/>
                      <a:ext cx="4424680" cy="3031490"/>
                    </a:xfrm>
                    <a:prstGeom prst="rect">
                      <a:avLst/>
                    </a:prstGeom>
                    <a:noFill/>
                    <a:ln>
                      <a:noFill/>
                    </a:ln>
                  </pic:spPr>
                </pic:pic>
              </a:graphicData>
            </a:graphic>
          </wp:inline>
        </w:drawing>
      </w:r>
    </w:p>
    <w:p w14:paraId="0A80387B">
      <w:pPr>
        <w:rPr>
          <w:rFonts w:hint="eastAsia" w:ascii="黑体" w:hAnsi="黑体" w:eastAsia="黑体" w:cs="黑体"/>
          <w:b/>
          <w:bCs/>
          <w:sz w:val="24"/>
          <w:szCs w:val="24"/>
        </w:rPr>
      </w:pPr>
      <w:bookmarkStart w:id="153" w:name="_Toc9132"/>
      <w:r>
        <w:rPr>
          <w:rFonts w:hint="eastAsia" w:ascii="黑体" w:hAnsi="黑体" w:eastAsia="黑体" w:cs="黑体"/>
          <w:b/>
          <w:bCs/>
          <w:sz w:val="24"/>
          <w:szCs w:val="24"/>
        </w:rPr>
        <w:br w:type="page"/>
      </w:r>
    </w:p>
    <w:p w14:paraId="19C58CFD">
      <w:pPr>
        <w:autoSpaceDE/>
        <w:autoSpaceDN/>
        <w:spacing w:before="120" w:beforeLines="50" w:line="360" w:lineRule="auto"/>
        <w:ind w:firstLine="241" w:firstLineChars="100"/>
        <w:outlineLvl w:val="1"/>
        <w:rPr>
          <w:rFonts w:ascii="黑体" w:hAnsi="黑体" w:eastAsia="黑体" w:cs="黑体"/>
          <w:b/>
          <w:bCs/>
          <w:sz w:val="24"/>
          <w:szCs w:val="24"/>
        </w:rPr>
      </w:pPr>
      <w:r>
        <w:rPr>
          <w:rFonts w:hint="eastAsia" w:ascii="黑体" w:hAnsi="黑体" w:eastAsia="黑体" w:cs="黑体"/>
          <w:b/>
          <w:bCs/>
          <w:sz w:val="24"/>
          <w:szCs w:val="24"/>
        </w:rPr>
        <w:t>1.3 安装</w:t>
      </w:r>
      <w:bookmarkEnd w:id="153"/>
    </w:p>
    <w:p w14:paraId="18454FDC">
      <w:pPr>
        <w:autoSpaceDE/>
        <w:autoSpaceDN/>
        <w:spacing w:line="360" w:lineRule="auto"/>
        <w:ind w:firstLine="241" w:firstLineChars="100"/>
        <w:outlineLvl w:val="2"/>
        <w:rPr>
          <w:rFonts w:ascii="黑体" w:hAnsi="黑体" w:eastAsia="黑体" w:cs="黑体"/>
          <w:b/>
          <w:bCs/>
          <w:sz w:val="24"/>
          <w:szCs w:val="24"/>
        </w:rPr>
      </w:pPr>
      <w:bookmarkStart w:id="154" w:name="_Toc30397"/>
      <w:r>
        <w:rPr>
          <w:rFonts w:hint="eastAsia" w:ascii="黑体" w:hAnsi="黑体" w:eastAsia="黑体" w:cs="黑体"/>
          <w:b/>
          <w:bCs/>
          <w:sz w:val="24"/>
          <w:szCs w:val="24"/>
        </w:rPr>
        <w:t>1.3.1安装信息</w:t>
      </w:r>
      <w:bookmarkEnd w:id="154"/>
    </w:p>
    <w:p w14:paraId="5ABBF6C1">
      <w:pPr>
        <w:autoSpaceDE/>
        <w:autoSpaceDN/>
        <w:spacing w:line="360" w:lineRule="auto"/>
        <w:ind w:firstLine="480" w:firstLineChars="200"/>
        <w:rPr>
          <w:rFonts w:hint="eastAsia"/>
          <w:sz w:val="24"/>
          <w:szCs w:val="24"/>
        </w:rPr>
      </w:pPr>
      <w:r>
        <w:rPr>
          <w:rFonts w:hint="eastAsia"/>
          <w:sz w:val="24"/>
          <w:szCs w:val="24"/>
        </w:rPr>
        <w:t>安装设计时必须注意运动系统的功能或应用。以下情况可能会导致提前磨损。出现提前磨损时，需要缩短保养周期或提前更换组件。此外还必须在安装时注意技术数据中规定的许用运行极限，并加以遵守。</w:t>
      </w:r>
    </w:p>
    <w:p w14:paraId="7CB6E645">
      <w:pPr>
        <w:autoSpaceDE/>
        <w:autoSpaceDN/>
        <w:spacing w:line="360" w:lineRule="auto"/>
        <w:ind w:firstLine="480" w:firstLineChars="200"/>
        <w:rPr>
          <w:rFonts w:hint="eastAsia"/>
          <w:sz w:val="24"/>
          <w:szCs w:val="24"/>
        </w:rPr>
      </w:pPr>
      <w:r>
        <w:rPr>
          <w:rFonts w:hint="eastAsia"/>
          <w:sz w:val="24"/>
          <w:szCs w:val="24"/>
        </w:rPr>
        <w:t>·在接近温度极限的情况或在腐蚀性环境中持续运行</w:t>
      </w:r>
    </w:p>
    <w:p w14:paraId="5142D4AD">
      <w:pPr>
        <w:autoSpaceDE/>
        <w:autoSpaceDN/>
        <w:spacing w:line="360" w:lineRule="auto"/>
        <w:ind w:firstLine="480" w:firstLineChars="200"/>
        <w:rPr>
          <w:rFonts w:hint="eastAsia"/>
          <w:sz w:val="24"/>
          <w:szCs w:val="24"/>
        </w:rPr>
      </w:pPr>
      <w:r>
        <w:rPr>
          <w:rFonts w:hint="eastAsia"/>
          <w:sz w:val="24"/>
          <w:szCs w:val="24"/>
        </w:rPr>
        <w:t>·在接近功率极限的情况下持续运行，例如轴高速转动</w:t>
      </w:r>
    </w:p>
    <w:p w14:paraId="615CA451">
      <w:pPr>
        <w:autoSpaceDE/>
        <w:autoSpaceDN/>
        <w:spacing w:line="360" w:lineRule="auto"/>
        <w:ind w:firstLine="480" w:firstLineChars="200"/>
        <w:rPr>
          <w:rFonts w:hint="eastAsia"/>
          <w:sz w:val="24"/>
          <w:szCs w:val="24"/>
        </w:rPr>
      </w:pPr>
      <w:r>
        <w:rPr>
          <w:rFonts w:hint="eastAsia"/>
          <w:sz w:val="24"/>
          <w:szCs w:val="24"/>
        </w:rPr>
        <w:t>·单个轴长时间运转</w:t>
      </w:r>
    </w:p>
    <w:p w14:paraId="000ED979">
      <w:pPr>
        <w:autoSpaceDE/>
        <w:autoSpaceDN/>
        <w:spacing w:line="360" w:lineRule="auto"/>
        <w:ind w:firstLine="480" w:firstLineChars="200"/>
        <w:rPr>
          <w:rFonts w:hint="eastAsia"/>
          <w:sz w:val="24"/>
          <w:szCs w:val="24"/>
        </w:rPr>
      </w:pPr>
      <w:r>
        <w:rPr>
          <w:rFonts w:hint="eastAsia"/>
          <w:sz w:val="24"/>
          <w:szCs w:val="24"/>
        </w:rPr>
        <w:t>·运行情况单一，例如短时间、周期性频繁重复的轴运动</w:t>
      </w:r>
    </w:p>
    <w:p w14:paraId="7291BE6C">
      <w:pPr>
        <w:autoSpaceDE/>
        <w:autoSpaceDN/>
        <w:spacing w:line="360" w:lineRule="auto"/>
        <w:ind w:firstLine="480" w:firstLineChars="200"/>
        <w:rPr>
          <w:rFonts w:hint="eastAsia"/>
          <w:sz w:val="24"/>
          <w:szCs w:val="24"/>
        </w:rPr>
      </w:pPr>
      <w:r>
        <w:rPr>
          <w:rFonts w:hint="eastAsia"/>
          <w:sz w:val="24"/>
          <w:szCs w:val="24"/>
        </w:rPr>
        <w:t>·轴处于不同位置，例如手轴长期处于垂直位置</w:t>
      </w:r>
    </w:p>
    <w:p w14:paraId="774FBC99">
      <w:pPr>
        <w:autoSpaceDE/>
        <w:autoSpaceDN/>
        <w:spacing w:line="360" w:lineRule="auto"/>
        <w:ind w:firstLine="480" w:firstLineChars="200"/>
        <w:rPr>
          <w:rFonts w:hint="eastAsia"/>
          <w:sz w:val="24"/>
          <w:szCs w:val="24"/>
        </w:rPr>
      </w:pPr>
      <w:r>
        <w:rPr>
          <w:rFonts w:hint="eastAsia"/>
          <w:sz w:val="24"/>
          <w:szCs w:val="24"/>
        </w:rPr>
        <w:t>·有外力作用在机器人上</w:t>
      </w:r>
    </w:p>
    <w:p w14:paraId="121AC6F8">
      <w:pPr>
        <w:autoSpaceDE/>
        <w:autoSpaceDN/>
        <w:spacing w:line="360" w:lineRule="auto"/>
        <w:ind w:firstLine="480" w:firstLineChars="200"/>
        <w:rPr>
          <w:rFonts w:hint="eastAsia"/>
          <w:sz w:val="24"/>
          <w:szCs w:val="24"/>
        </w:rPr>
      </w:pPr>
      <w:r>
        <w:rPr>
          <w:rFonts w:hint="eastAsia"/>
          <w:sz w:val="24"/>
          <w:szCs w:val="24"/>
        </w:rPr>
        <w:t>如在系统运行时满足以上一个或多个情况，则必须与我公司进行协商。</w:t>
      </w:r>
    </w:p>
    <w:p w14:paraId="4399963F">
      <w:pPr>
        <w:autoSpaceDE/>
        <w:autoSpaceDN/>
        <w:spacing w:line="360" w:lineRule="auto"/>
        <w:ind w:firstLine="480" w:firstLineChars="200"/>
        <w:rPr>
          <w:rFonts w:hint="eastAsia"/>
          <w:sz w:val="24"/>
          <w:szCs w:val="24"/>
        </w:rPr>
      </w:pPr>
      <w:r>
        <w:rPr>
          <w:rFonts w:hint="eastAsia"/>
          <w:sz w:val="24"/>
          <w:szCs w:val="24"/>
        </w:rPr>
        <w:t>一旦机器人达到了对应的运行极限，或者在一定时间段内在极限附近运行，那么，所设计的监控功能就会被激活，机器人就会被自动切断。</w:t>
      </w:r>
    </w:p>
    <w:p w14:paraId="268D0449">
      <w:pPr>
        <w:autoSpaceDE/>
        <w:autoSpaceDN/>
        <w:spacing w:line="360" w:lineRule="auto"/>
        <w:ind w:firstLine="480" w:firstLineChars="200"/>
        <w:rPr>
          <w:rFonts w:hint="eastAsia"/>
          <w:sz w:val="24"/>
          <w:szCs w:val="24"/>
        </w:rPr>
      </w:pPr>
      <w:r>
        <w:rPr>
          <w:rFonts w:hint="eastAsia"/>
          <w:sz w:val="24"/>
          <w:szCs w:val="24"/>
        </w:rPr>
        <w:t>通过这样的自我保护功能，可以提高机器人系统的利用率。</w:t>
      </w:r>
    </w:p>
    <w:p w14:paraId="6C9532C5">
      <w:pPr>
        <w:rPr>
          <w:rFonts w:ascii="黑体" w:hAnsi="黑体" w:eastAsia="黑体" w:cs="黑体"/>
          <w:b/>
          <w:bCs/>
          <w:sz w:val="24"/>
          <w:szCs w:val="24"/>
        </w:rPr>
      </w:pPr>
      <w:r>
        <w:rPr>
          <w:rFonts w:hint="eastAsia" w:ascii="黑体" w:hAnsi="黑体" w:eastAsia="黑体" w:cs="黑体"/>
          <w:b/>
          <w:bCs/>
          <w:sz w:val="24"/>
          <w:szCs w:val="24"/>
        </w:rPr>
        <w:br w:type="page"/>
      </w:r>
    </w:p>
    <w:p w14:paraId="35980347">
      <w:pPr>
        <w:autoSpaceDE/>
        <w:autoSpaceDN/>
        <w:spacing w:line="360" w:lineRule="auto"/>
        <w:ind w:firstLine="241" w:firstLineChars="100"/>
        <w:outlineLvl w:val="2"/>
        <w:rPr>
          <w:rFonts w:ascii="黑体" w:hAnsi="黑体" w:eastAsia="黑体" w:cs="黑体"/>
          <w:b/>
          <w:bCs/>
          <w:sz w:val="24"/>
          <w:szCs w:val="24"/>
        </w:rPr>
      </w:pPr>
      <w:bookmarkStart w:id="155" w:name="_Toc22831"/>
      <w:r>
        <w:rPr>
          <w:rFonts w:hint="eastAsia" w:ascii="黑体" w:hAnsi="黑体" w:eastAsia="黑体" w:cs="黑体"/>
          <w:b/>
          <w:bCs/>
          <w:sz w:val="24"/>
          <w:szCs w:val="24"/>
        </w:rPr>
        <w:t>1.3.2安装</w:t>
      </w:r>
      <w:r>
        <w:rPr>
          <w:rFonts w:ascii="黑体" w:hAnsi="黑体" w:eastAsia="黑体" w:cs="黑体"/>
          <w:b/>
          <w:bCs/>
          <w:sz w:val="24"/>
          <w:szCs w:val="24"/>
        </w:rPr>
        <w:t>案例</w:t>
      </w:r>
      <w:bookmarkEnd w:id="155"/>
    </w:p>
    <w:p w14:paraId="48FA190A">
      <w:pPr>
        <w:autoSpaceDE/>
        <w:autoSpaceDN/>
        <w:spacing w:line="360" w:lineRule="auto"/>
        <w:ind w:firstLine="480" w:firstLineChars="200"/>
        <w:rPr>
          <w:rFonts w:hint="eastAsia"/>
          <w:sz w:val="24"/>
          <w:szCs w:val="24"/>
        </w:rPr>
      </w:pPr>
      <w:r>
        <w:rPr>
          <w:rFonts w:hint="eastAsia"/>
          <w:sz w:val="24"/>
          <w:szCs w:val="24"/>
        </w:rPr>
        <w:t>首先，将安装底板固定在地面上。安装底板必须具备足够强度。建议使用厚度大于40mm的安装底板，用M24以上的地脚螺栓固定。其次，把机器人底座固定在安装底板上。机器人底座上有4个安装孔。请用4个内六角螺栓M24（推荐GB/T 3098.1-82强度等级12.9、长度60mm）进行固定，用1191N•m 拧紧。拧紧螺栓和地脚螺栓，防止在机器人运行过程中螺栓松动。</w:t>
      </w:r>
    </w:p>
    <w:p w14:paraId="6A8BE356">
      <w:pPr>
        <w:autoSpaceDE/>
        <w:autoSpaceDN/>
        <w:spacing w:line="360" w:lineRule="auto"/>
        <w:ind w:firstLine="240" w:firstLineChars="200"/>
        <w:jc w:val="center"/>
        <w:rPr>
          <w:sz w:val="20"/>
        </w:rPr>
      </w:pPr>
      <w:r>
        <w:rPr>
          <w:sz w:val="12"/>
        </w:rPr>
        <w:drawing>
          <wp:anchor distT="0" distB="0" distL="114300" distR="114300" simplePos="0" relativeHeight="251693056" behindDoc="0" locked="0" layoutInCell="1" allowOverlap="1">
            <wp:simplePos x="0" y="0"/>
            <wp:positionH relativeFrom="column">
              <wp:posOffset>592455</wp:posOffset>
            </wp:positionH>
            <wp:positionV relativeFrom="paragraph">
              <wp:posOffset>130810</wp:posOffset>
            </wp:positionV>
            <wp:extent cx="5300345" cy="3711575"/>
            <wp:effectExtent l="0" t="0" r="0"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300345" cy="3711575"/>
                    </a:xfrm>
                    <a:prstGeom prst="rect">
                      <a:avLst/>
                    </a:prstGeom>
                  </pic:spPr>
                </pic:pic>
              </a:graphicData>
            </a:graphic>
          </wp:anchor>
        </w:drawing>
      </w:r>
    </w:p>
    <w:p w14:paraId="5DB5C8A1">
      <w:pPr>
        <w:autoSpaceDE/>
        <w:autoSpaceDN/>
        <w:spacing w:line="360" w:lineRule="auto"/>
        <w:ind w:firstLine="400" w:firstLineChars="200"/>
        <w:jc w:val="center"/>
        <w:rPr>
          <w:sz w:val="20"/>
        </w:rPr>
      </w:pPr>
    </w:p>
    <w:p w14:paraId="1ED86D61">
      <w:pPr>
        <w:autoSpaceDE/>
        <w:autoSpaceDN/>
        <w:spacing w:line="360" w:lineRule="auto"/>
        <w:ind w:firstLine="400" w:firstLineChars="200"/>
        <w:jc w:val="center"/>
        <w:rPr>
          <w:sz w:val="20"/>
        </w:rPr>
      </w:pPr>
    </w:p>
    <w:p w14:paraId="11C95309">
      <w:pPr>
        <w:autoSpaceDE/>
        <w:autoSpaceDN/>
        <w:spacing w:line="360" w:lineRule="auto"/>
        <w:ind w:firstLine="400" w:firstLineChars="200"/>
        <w:jc w:val="center"/>
        <w:rPr>
          <w:sz w:val="20"/>
        </w:rPr>
      </w:pPr>
    </w:p>
    <w:p w14:paraId="26D2F507">
      <w:pPr>
        <w:autoSpaceDE/>
        <w:autoSpaceDN/>
        <w:spacing w:line="360" w:lineRule="auto"/>
        <w:ind w:firstLine="400" w:firstLineChars="200"/>
        <w:jc w:val="center"/>
        <w:rPr>
          <w:sz w:val="20"/>
        </w:rPr>
      </w:pPr>
    </w:p>
    <w:p w14:paraId="5FE8F307">
      <w:pPr>
        <w:autoSpaceDE/>
        <w:autoSpaceDN/>
        <w:spacing w:line="360" w:lineRule="auto"/>
        <w:ind w:firstLine="400" w:firstLineChars="200"/>
        <w:jc w:val="center"/>
        <w:rPr>
          <w:sz w:val="20"/>
        </w:rPr>
      </w:pPr>
    </w:p>
    <w:p w14:paraId="5332109F">
      <w:pPr>
        <w:autoSpaceDE/>
        <w:autoSpaceDN/>
        <w:spacing w:line="360" w:lineRule="auto"/>
        <w:ind w:firstLine="400" w:firstLineChars="200"/>
        <w:jc w:val="center"/>
        <w:rPr>
          <w:sz w:val="20"/>
        </w:rPr>
      </w:pPr>
    </w:p>
    <w:p w14:paraId="7B875582">
      <w:pPr>
        <w:autoSpaceDE/>
        <w:autoSpaceDN/>
        <w:spacing w:line="360" w:lineRule="auto"/>
        <w:ind w:firstLine="400" w:firstLineChars="200"/>
        <w:jc w:val="center"/>
        <w:rPr>
          <w:sz w:val="20"/>
        </w:rPr>
      </w:pPr>
    </w:p>
    <w:p w14:paraId="0508B090">
      <w:pPr>
        <w:autoSpaceDE/>
        <w:autoSpaceDN/>
        <w:spacing w:line="360" w:lineRule="auto"/>
        <w:ind w:firstLine="400" w:firstLineChars="200"/>
        <w:jc w:val="center"/>
        <w:rPr>
          <w:sz w:val="20"/>
        </w:rPr>
      </w:pPr>
    </w:p>
    <w:p w14:paraId="5C55681E">
      <w:pPr>
        <w:autoSpaceDE/>
        <w:autoSpaceDN/>
        <w:spacing w:line="360" w:lineRule="auto"/>
        <w:ind w:firstLine="400" w:firstLineChars="200"/>
        <w:jc w:val="center"/>
        <w:rPr>
          <w:sz w:val="20"/>
        </w:rPr>
      </w:pPr>
    </w:p>
    <w:p w14:paraId="5F96126C">
      <w:pPr>
        <w:autoSpaceDE/>
        <w:autoSpaceDN/>
        <w:spacing w:line="360" w:lineRule="auto"/>
        <w:ind w:firstLine="400" w:firstLineChars="200"/>
        <w:jc w:val="center"/>
        <w:rPr>
          <w:sz w:val="20"/>
        </w:rPr>
      </w:pPr>
    </w:p>
    <w:p w14:paraId="52B3F3F3">
      <w:pPr>
        <w:autoSpaceDE/>
        <w:autoSpaceDN/>
        <w:spacing w:line="360" w:lineRule="auto"/>
        <w:ind w:firstLine="400" w:firstLineChars="200"/>
        <w:jc w:val="center"/>
        <w:rPr>
          <w:rFonts w:ascii="楷体" w:hAnsi="楷体" w:eastAsia="楷体" w:cs="楷体"/>
          <w:sz w:val="20"/>
          <w:szCs w:val="20"/>
        </w:rPr>
      </w:pPr>
      <w:r>
        <w:rPr>
          <w:rFonts w:hint="eastAsia" w:ascii="楷体" w:hAnsi="楷体" w:eastAsia="楷体" w:cs="楷体"/>
          <w:sz w:val="20"/>
          <w:szCs w:val="20"/>
        </w:rPr>
        <w:t>安装案例</w:t>
      </w:r>
    </w:p>
    <w:p w14:paraId="2103B1A6">
      <w:pPr>
        <w:autoSpaceDE/>
        <w:autoSpaceDN/>
        <w:spacing w:line="360" w:lineRule="auto"/>
        <w:ind w:firstLine="400" w:firstLineChars="200"/>
        <w:jc w:val="center"/>
        <w:rPr>
          <w:rFonts w:ascii="楷体" w:hAnsi="楷体" w:eastAsia="楷体" w:cs="楷体"/>
          <w:sz w:val="20"/>
          <w:szCs w:val="20"/>
        </w:rPr>
      </w:pPr>
    </w:p>
    <w:p w14:paraId="0832E438">
      <w:pPr>
        <w:autoSpaceDE/>
        <w:autoSpaceDN/>
        <w:spacing w:line="360" w:lineRule="auto"/>
        <w:ind w:firstLine="400" w:firstLineChars="200"/>
        <w:jc w:val="center"/>
        <w:rPr>
          <w:rFonts w:ascii="楷体" w:hAnsi="楷体" w:eastAsia="楷体" w:cs="楷体"/>
          <w:sz w:val="20"/>
          <w:szCs w:val="20"/>
        </w:rPr>
      </w:pPr>
    </w:p>
    <w:p w14:paraId="1F20C212">
      <w:pPr>
        <w:autoSpaceDE/>
        <w:autoSpaceDN/>
        <w:spacing w:line="360" w:lineRule="auto"/>
        <w:ind w:firstLine="400" w:firstLineChars="200"/>
        <w:jc w:val="center"/>
        <w:rPr>
          <w:rFonts w:ascii="楷体" w:hAnsi="楷体" w:eastAsia="楷体" w:cs="楷体"/>
          <w:sz w:val="20"/>
          <w:szCs w:val="20"/>
        </w:rPr>
      </w:pPr>
    </w:p>
    <w:p w14:paraId="17AF2CD5">
      <w:pPr>
        <w:autoSpaceDE/>
        <w:autoSpaceDN/>
        <w:spacing w:line="360" w:lineRule="auto"/>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200"/>
      </w:tblGrid>
      <w:tr w14:paraId="2158A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7950D56F">
            <w:pPr>
              <w:pStyle w:val="20"/>
              <w:spacing w:before="1"/>
              <w:jc w:val="center"/>
            </w:pPr>
            <w:r>
              <w:drawing>
                <wp:inline distT="0" distB="0" distL="114300" distR="114300">
                  <wp:extent cx="1188085" cy="421005"/>
                  <wp:effectExtent l="0" t="0" r="12065" b="17145"/>
                  <wp:docPr id="4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200" w:type="dxa"/>
            <w:tcBorders>
              <w:top w:val="single" w:color="auto" w:sz="4" w:space="0"/>
              <w:left w:val="nil"/>
              <w:bottom w:val="single" w:color="auto" w:sz="4" w:space="0"/>
              <w:right w:val="single" w:color="auto" w:sz="4" w:space="0"/>
            </w:tcBorders>
            <w:vAlign w:val="center"/>
          </w:tcPr>
          <w:p w14:paraId="34AC26CD">
            <w:pPr>
              <w:pStyle w:val="20"/>
              <w:spacing w:before="1" w:line="300" w:lineRule="auto"/>
              <w:rPr>
                <w:bCs/>
                <w:sz w:val="24"/>
                <w:szCs w:val="24"/>
              </w:rPr>
            </w:pPr>
            <w:r>
              <w:rPr>
                <w:rFonts w:hint="eastAsia"/>
                <w:bCs/>
                <w:sz w:val="24"/>
                <w:szCs w:val="24"/>
              </w:rPr>
              <w:t>机器人安装底座，需考虑机器人对底座作用力及底座结构，底座混凝土必须没有裂缝且符合混凝土质量规范，混凝土浇筑地基必须满足承载力及压实需求。混凝土强度等级 C20/C25 需符合以下规范：</w:t>
            </w:r>
          </w:p>
          <w:p w14:paraId="316A70CF">
            <w:pPr>
              <w:pStyle w:val="20"/>
              <w:spacing w:before="1" w:line="300" w:lineRule="auto"/>
              <w:rPr>
                <w:bCs/>
                <w:sz w:val="24"/>
                <w:szCs w:val="24"/>
              </w:rPr>
            </w:pPr>
            <w:r>
              <w:rPr>
                <w:rFonts w:hint="eastAsia"/>
                <w:bCs/>
                <w:sz w:val="24"/>
                <w:szCs w:val="24"/>
              </w:rPr>
              <w:t></w:t>
            </w:r>
            <w:r>
              <w:rPr>
                <w:rFonts w:hint="eastAsia"/>
                <w:sz w:val="24"/>
                <w:szCs w:val="24"/>
              </w:rPr>
              <w:t>·</w:t>
            </w:r>
            <w:r>
              <w:rPr>
                <w:rFonts w:hint="eastAsia"/>
                <w:bCs/>
                <w:sz w:val="24"/>
                <w:szCs w:val="24"/>
              </w:rPr>
              <w:t>GB 50010-2010《混凝土结构设计规范》</w:t>
            </w:r>
          </w:p>
          <w:p w14:paraId="62DC33C3">
            <w:pPr>
              <w:pStyle w:val="20"/>
              <w:spacing w:before="1" w:line="300" w:lineRule="auto"/>
              <w:rPr>
                <w:bCs/>
                <w:sz w:val="21"/>
                <w:szCs w:val="21"/>
              </w:rPr>
            </w:pPr>
            <w:r>
              <w:rPr>
                <w:rFonts w:hint="eastAsia"/>
                <w:bCs/>
                <w:sz w:val="24"/>
                <w:szCs w:val="24"/>
              </w:rPr>
              <w:t></w:t>
            </w:r>
            <w:r>
              <w:rPr>
                <w:rFonts w:hint="eastAsia"/>
                <w:sz w:val="24"/>
                <w:szCs w:val="24"/>
              </w:rPr>
              <w:t>·</w:t>
            </w:r>
            <w:r>
              <w:rPr>
                <w:rFonts w:hint="eastAsia"/>
                <w:bCs/>
                <w:sz w:val="24"/>
                <w:szCs w:val="24"/>
              </w:rPr>
              <w:t>GB/T 50081-2002《普通混凝土力学性能试验方法》</w:t>
            </w:r>
          </w:p>
        </w:tc>
      </w:tr>
    </w:tbl>
    <w:p w14:paraId="24679F9D">
      <w:pPr>
        <w:rPr>
          <w:sz w:val="24"/>
          <w:szCs w:val="24"/>
        </w:rPr>
      </w:pPr>
      <w:r>
        <w:rPr>
          <w:rFonts w:hint="eastAsia"/>
          <w:sz w:val="24"/>
          <w:szCs w:val="24"/>
        </w:rPr>
        <w:br w:type="page"/>
      </w:r>
    </w:p>
    <w:p w14:paraId="2402F428">
      <w:pPr>
        <w:autoSpaceDE/>
        <w:autoSpaceDN/>
        <w:spacing w:line="360" w:lineRule="auto"/>
        <w:ind w:firstLine="480" w:firstLineChars="200"/>
        <w:rPr>
          <w:rFonts w:hint="eastAsia" w:eastAsia="宋体"/>
          <w:sz w:val="24"/>
          <w:szCs w:val="24"/>
          <w:lang w:eastAsia="zh-CN"/>
        </w:rPr>
      </w:pPr>
      <w:r>
        <w:rPr>
          <w:rFonts w:hint="eastAsia"/>
          <w:sz w:val="24"/>
          <w:szCs w:val="24"/>
        </w:rPr>
        <w:t>下图所示机器人安装尺寸</w:t>
      </w:r>
      <w:r>
        <w:rPr>
          <w:rFonts w:hint="eastAsia"/>
          <w:sz w:val="24"/>
          <w:szCs w:val="24"/>
          <w:lang w:eastAsia="zh-CN"/>
        </w:rPr>
        <w:t>：</w:t>
      </w:r>
    </w:p>
    <w:p w14:paraId="01E99A76">
      <w:pPr>
        <w:autoSpaceDE/>
        <w:autoSpaceDN/>
        <w:spacing w:line="360" w:lineRule="auto"/>
        <w:jc w:val="center"/>
        <w:rPr>
          <w:sz w:val="24"/>
          <w:szCs w:val="24"/>
        </w:rPr>
      </w:pPr>
      <w:r>
        <w:rPr>
          <w:sz w:val="20"/>
        </w:rPr>
        <w:drawing>
          <wp:inline distT="0" distB="0" distL="0" distR="0">
            <wp:extent cx="4761865" cy="3636010"/>
            <wp:effectExtent l="0" t="0" r="63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4761865" cy="3636010"/>
                    </a:xfrm>
                    <a:prstGeom prst="rect">
                      <a:avLst/>
                    </a:prstGeom>
                  </pic:spPr>
                </pic:pic>
              </a:graphicData>
            </a:graphic>
          </wp:inline>
        </w:drawing>
      </w:r>
    </w:p>
    <w:p w14:paraId="75644ACE">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安装尺寸图</w:t>
      </w:r>
    </w:p>
    <w:p w14:paraId="0B263C99">
      <w:pPr>
        <w:autoSpaceDE/>
        <w:autoSpaceDN/>
        <w:spacing w:line="360" w:lineRule="auto"/>
        <w:ind w:firstLine="241" w:firstLineChars="100"/>
        <w:outlineLvl w:val="2"/>
        <w:rPr>
          <w:rFonts w:ascii="黑体" w:hAnsi="黑体" w:eastAsia="黑体" w:cs="黑体"/>
          <w:b/>
          <w:bCs/>
          <w:sz w:val="24"/>
          <w:szCs w:val="24"/>
        </w:rPr>
      </w:pPr>
      <w:bookmarkStart w:id="156" w:name="_Toc31391"/>
      <w:r>
        <w:rPr>
          <w:rFonts w:hint="eastAsia" w:ascii="黑体" w:hAnsi="黑体" w:eastAsia="黑体" w:cs="黑体"/>
          <w:b/>
          <w:bCs/>
          <w:sz w:val="24"/>
          <w:szCs w:val="24"/>
        </w:rPr>
        <w:t>1.3.3安装</w:t>
      </w:r>
      <w:r>
        <w:rPr>
          <w:rFonts w:ascii="黑体" w:hAnsi="黑体" w:eastAsia="黑体" w:cs="黑体"/>
          <w:b/>
          <w:bCs/>
          <w:sz w:val="24"/>
          <w:szCs w:val="24"/>
        </w:rPr>
        <w:t>方法</w:t>
      </w:r>
      <w:bookmarkEnd w:id="156"/>
    </w:p>
    <w:p w14:paraId="7081A777">
      <w:pPr>
        <w:autoSpaceDE/>
        <w:autoSpaceDN/>
        <w:spacing w:line="360" w:lineRule="auto"/>
        <w:ind w:firstLine="480" w:firstLineChars="200"/>
        <w:rPr>
          <w:rFonts w:hint="eastAsia"/>
          <w:sz w:val="24"/>
          <w:szCs w:val="24"/>
          <w:lang w:val="zh-CN"/>
        </w:rPr>
      </w:pPr>
      <w:r>
        <w:rPr>
          <w:rFonts w:hint="eastAsia"/>
          <w:sz w:val="24"/>
          <w:szCs w:val="24"/>
          <w:lang w:val="zh-CN"/>
        </w:rPr>
        <w:t>AT80R2050A机器人可采用地面、倒挂两种安装方法。</w:t>
      </w:r>
      <w:bookmarkStart w:id="157" w:name="6.3.2.防坠落方法"/>
      <w:bookmarkEnd w:id="157"/>
      <w:bookmarkStart w:id="158" w:name="_bookmark32"/>
      <w:bookmarkEnd w:id="158"/>
      <w:bookmarkStart w:id="159" w:name="_bookmark31"/>
      <w:bookmarkEnd w:id="159"/>
      <w:bookmarkStart w:id="160" w:name="6.3.1.1轴旋转范围"/>
      <w:bookmarkEnd w:id="160"/>
    </w:p>
    <w:p w14:paraId="6EBCFFAF">
      <w:pPr>
        <w:autoSpaceDE/>
        <w:autoSpaceDN/>
        <w:spacing w:line="360" w:lineRule="auto"/>
        <w:ind w:firstLine="480" w:firstLineChars="200"/>
        <w:rPr>
          <w:rFonts w:hint="eastAsia"/>
          <w:sz w:val="24"/>
          <w:szCs w:val="24"/>
        </w:rPr>
      </w:pPr>
      <w:r>
        <w:rPr>
          <w:rFonts w:hint="eastAsia"/>
          <w:sz w:val="24"/>
          <w:szCs w:val="24"/>
        </w:rPr>
        <w:t>如果混凝土地基的表面不够光滑和平整，则必须用合适的补整砂浆平整不平之处。</w:t>
      </w:r>
    </w:p>
    <w:p w14:paraId="5580D987">
      <w:pPr>
        <w:autoSpaceDE/>
        <w:autoSpaceDN/>
        <w:spacing w:line="360" w:lineRule="auto"/>
        <w:ind w:firstLine="480" w:firstLineChars="200"/>
        <w:rPr>
          <w:rFonts w:hint="eastAsia"/>
          <w:sz w:val="24"/>
          <w:szCs w:val="24"/>
          <w:lang w:val="zh-CN"/>
        </w:rPr>
      </w:pPr>
      <w:r>
        <w:rPr>
          <w:rFonts w:hint="eastAsia"/>
          <w:sz w:val="24"/>
          <w:szCs w:val="24"/>
        </w:rPr>
        <w:t>使用</w:t>
      </w:r>
      <w:r>
        <w:rPr>
          <w:rFonts w:hint="eastAsia"/>
          <w:sz w:val="24"/>
          <w:szCs w:val="24"/>
          <w:lang w:val="zh-CN"/>
        </w:rPr>
        <w:t>倒挂安装时，必须做好机器人底座的防坠落措施。方法请参考</w:t>
      </w:r>
      <w:r>
        <w:rPr>
          <w:rFonts w:hint="eastAsia"/>
          <w:sz w:val="24"/>
          <w:szCs w:val="24"/>
          <w:lang w:val="en-US" w:eastAsia="zh-CN"/>
        </w:rPr>
        <w:t>下图</w:t>
      </w:r>
      <w:r>
        <w:rPr>
          <w:rFonts w:hint="eastAsia"/>
          <w:sz w:val="24"/>
          <w:szCs w:val="24"/>
          <w:lang w:val="zh-CN"/>
        </w:rPr>
        <w:t>。</w:t>
      </w:r>
    </w:p>
    <w:p w14:paraId="66CA1D8E">
      <w:pPr>
        <w:autoSpaceDE/>
        <w:autoSpaceDN/>
        <w:spacing w:line="360" w:lineRule="auto"/>
        <w:ind w:firstLine="2500" w:firstLineChars="1250"/>
        <w:rPr>
          <w:sz w:val="24"/>
          <w:szCs w:val="24"/>
        </w:rPr>
      </w:pPr>
      <w:r>
        <w:rPr>
          <w:sz w:val="20"/>
        </w:rPr>
        <w:drawing>
          <wp:inline distT="0" distB="0" distL="0" distR="0">
            <wp:extent cx="3667760" cy="3385185"/>
            <wp:effectExtent l="0" t="0" r="889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rcRect l="19475" t="9777" r="18087" b="5127"/>
                    <a:stretch>
                      <a:fillRect/>
                    </a:stretch>
                  </pic:blipFill>
                  <pic:spPr>
                    <a:xfrm>
                      <a:off x="0" y="0"/>
                      <a:ext cx="3700050" cy="3414452"/>
                    </a:xfrm>
                    <a:prstGeom prst="rect">
                      <a:avLst/>
                    </a:prstGeom>
                    <a:ln>
                      <a:noFill/>
                    </a:ln>
                  </pic:spPr>
                </pic:pic>
              </a:graphicData>
            </a:graphic>
          </wp:inline>
        </w:drawing>
      </w:r>
    </w:p>
    <w:p w14:paraId="60794C1F">
      <w:pPr>
        <w:autoSpaceDE/>
        <w:autoSpaceDN/>
        <w:spacing w:line="360" w:lineRule="auto"/>
        <w:ind w:firstLine="440" w:firstLineChars="200"/>
        <w:jc w:val="center"/>
        <w:rPr>
          <w:rFonts w:ascii="楷体" w:hAnsi="楷体" w:eastAsia="楷体" w:cs="楷体"/>
          <w:sz w:val="22"/>
          <w:szCs w:val="22"/>
        </w:rPr>
      </w:pPr>
      <w:r>
        <w:rPr>
          <w:rFonts w:ascii="楷体" w:hAnsi="楷体" w:eastAsia="楷体" w:cs="楷体"/>
          <w:sz w:val="22"/>
          <w:szCs w:val="22"/>
        </w:rPr>
        <w:t>防坠落方法</w:t>
      </w:r>
    </w:p>
    <w:p w14:paraId="74329F8E">
      <w:pPr>
        <w:rPr>
          <w:rFonts w:ascii="楷体" w:hAnsi="楷体" w:eastAsia="楷体" w:cs="楷体"/>
          <w:sz w:val="22"/>
          <w:szCs w:val="22"/>
        </w:rPr>
      </w:pPr>
      <w:r>
        <w:rPr>
          <w:rFonts w:ascii="楷体" w:hAnsi="楷体" w:eastAsia="楷体" w:cs="楷体"/>
          <w:sz w:val="22"/>
          <w:szCs w:val="22"/>
        </w:rPr>
        <w:br w:type="page"/>
      </w:r>
    </w:p>
    <w:tbl>
      <w:tblPr>
        <w:tblStyle w:val="25"/>
        <w:tblpPr w:leftFromText="180" w:rightFromText="180" w:vertAnchor="text" w:horzAnchor="margin" w:tblpXSpec="center" w:tblpY="29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605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522" w:type="dxa"/>
            <w:vAlign w:val="center"/>
          </w:tcPr>
          <w:p w14:paraId="21ABCFCD">
            <w:pPr>
              <w:widowControl/>
              <w:autoSpaceDE/>
              <w:autoSpaceDN/>
              <w:spacing w:before="360" w:beforeLines="150" w:line="360" w:lineRule="auto"/>
              <w:rPr>
                <w:rFonts w:eastAsiaTheme="minorEastAsia"/>
                <w:b/>
                <w:sz w:val="24"/>
                <w:szCs w:val="24"/>
                <w:lang w:val="zh-CN" w:bidi="zh-CN"/>
              </w:rPr>
            </w:pPr>
            <w:r>
              <w:rPr>
                <w:rFonts w:asciiTheme="minorEastAsia" w:hAnsiTheme="minorEastAsia" w:eastAsiaTheme="minorEastAsia"/>
                <w:sz w:val="24"/>
                <w:szCs w:val="24"/>
              </w:rPr>
              <w:drawing>
                <wp:anchor distT="0" distB="0" distL="114300" distR="114300" simplePos="0" relativeHeight="251669504" behindDoc="0" locked="0" layoutInCell="1" allowOverlap="1">
                  <wp:simplePos x="0" y="0"/>
                  <wp:positionH relativeFrom="column">
                    <wp:posOffset>15875</wp:posOffset>
                  </wp:positionH>
                  <wp:positionV relativeFrom="paragraph">
                    <wp:posOffset>-109855</wp:posOffset>
                  </wp:positionV>
                  <wp:extent cx="666750" cy="64770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666750" cy="647700"/>
                          </a:xfrm>
                          <a:prstGeom prst="rect">
                            <a:avLst/>
                          </a:prstGeom>
                        </pic:spPr>
                      </pic:pic>
                    </a:graphicData>
                  </a:graphic>
                </wp:anchor>
              </w:drawing>
            </w:r>
            <w:r>
              <w:rPr>
                <w:rFonts w:hint="eastAsia" w:asciiTheme="minorEastAsia" w:hAnsiTheme="minorEastAsia" w:eastAsiaTheme="minorEastAsia"/>
                <w:sz w:val="24"/>
                <w:szCs w:val="24"/>
                <w:lang w:val="zh-CN" w:bidi="zh-CN"/>
              </w:rPr>
              <w:t>如果选择倒挂安装，请联系烟台艾创机器人科技有限公司。</w:t>
            </w:r>
          </w:p>
        </w:tc>
      </w:tr>
    </w:tbl>
    <w:p w14:paraId="409303C8">
      <w:pPr>
        <w:autoSpaceDE/>
        <w:autoSpaceDN/>
        <w:spacing w:line="360" w:lineRule="auto"/>
        <w:ind w:firstLine="482" w:firstLineChars="200"/>
        <w:rPr>
          <w:b/>
          <w:bCs/>
          <w:sz w:val="24"/>
          <w:szCs w:val="24"/>
        </w:rPr>
      </w:pPr>
    </w:p>
    <w:p w14:paraId="3C5F37CD">
      <w:pPr>
        <w:autoSpaceDE/>
        <w:autoSpaceDN/>
        <w:spacing w:line="360" w:lineRule="auto"/>
        <w:ind w:firstLine="241" w:firstLineChars="100"/>
        <w:outlineLvl w:val="2"/>
        <w:rPr>
          <w:rFonts w:ascii="黑体" w:hAnsi="黑体" w:eastAsia="黑体" w:cs="黑体"/>
          <w:b/>
          <w:bCs/>
          <w:sz w:val="24"/>
          <w:szCs w:val="24"/>
        </w:rPr>
      </w:pPr>
      <w:bookmarkStart w:id="161" w:name="_Toc26859"/>
      <w:r>
        <w:rPr>
          <w:rFonts w:hint="eastAsia" w:ascii="黑体" w:hAnsi="黑体" w:eastAsia="黑体" w:cs="黑体"/>
          <w:b/>
          <w:bCs/>
          <w:sz w:val="24"/>
          <w:szCs w:val="24"/>
        </w:rPr>
        <w:t>1.3.4安装场所</w:t>
      </w:r>
      <w:r>
        <w:rPr>
          <w:rFonts w:ascii="黑体" w:hAnsi="黑体" w:eastAsia="黑体" w:cs="黑体"/>
          <w:b/>
          <w:bCs/>
          <w:sz w:val="24"/>
          <w:szCs w:val="24"/>
        </w:rPr>
        <w:t>及环境要求</w:t>
      </w:r>
      <w:bookmarkEnd w:id="161"/>
    </w:p>
    <w:p w14:paraId="3B9D1E6F">
      <w:pPr>
        <w:autoSpaceDE/>
        <w:autoSpaceDN/>
        <w:spacing w:line="360" w:lineRule="auto"/>
        <w:ind w:firstLine="480" w:firstLineChars="200"/>
        <w:rPr>
          <w:rFonts w:hint="eastAsia"/>
          <w:sz w:val="24"/>
          <w:szCs w:val="24"/>
        </w:rPr>
      </w:pPr>
      <w:r>
        <w:rPr>
          <w:rFonts w:hint="eastAsia"/>
          <w:sz w:val="24"/>
          <w:szCs w:val="24"/>
        </w:rPr>
        <w:t>安装机器人的场所需要满足以下环境条件。</w:t>
      </w:r>
    </w:p>
    <w:p w14:paraId="207E4BD6">
      <w:pPr>
        <w:autoSpaceDE/>
        <w:autoSpaceDN/>
        <w:spacing w:line="360" w:lineRule="auto"/>
        <w:ind w:firstLine="480" w:firstLineChars="200"/>
        <w:rPr>
          <w:rFonts w:hint="eastAsia"/>
          <w:sz w:val="24"/>
          <w:szCs w:val="24"/>
        </w:rPr>
      </w:pPr>
      <w:r>
        <w:rPr>
          <w:rFonts w:hint="eastAsia"/>
          <w:sz w:val="24"/>
          <w:szCs w:val="24"/>
        </w:rPr>
        <w:t>1.机器人运转时，周围温度应在0～＋45℃以内</w:t>
      </w:r>
    </w:p>
    <w:p w14:paraId="417C7917">
      <w:pPr>
        <w:autoSpaceDE/>
        <w:autoSpaceDN/>
        <w:spacing w:line="360" w:lineRule="auto"/>
        <w:ind w:firstLine="480" w:firstLineChars="200"/>
        <w:rPr>
          <w:rFonts w:hint="eastAsia"/>
          <w:sz w:val="24"/>
          <w:szCs w:val="24"/>
        </w:rPr>
      </w:pPr>
      <w:r>
        <w:rPr>
          <w:rFonts w:hint="eastAsia"/>
          <w:sz w:val="24"/>
          <w:szCs w:val="24"/>
        </w:rPr>
        <w:t>2.湿度小、较干燥（湿度在20～80％以内、无结露）</w:t>
      </w:r>
    </w:p>
    <w:p w14:paraId="2D3C3B2B">
      <w:pPr>
        <w:autoSpaceDE/>
        <w:autoSpaceDN/>
        <w:spacing w:line="360" w:lineRule="auto"/>
        <w:ind w:firstLine="480" w:firstLineChars="200"/>
        <w:rPr>
          <w:rFonts w:hint="eastAsia"/>
          <w:sz w:val="24"/>
          <w:szCs w:val="24"/>
        </w:rPr>
      </w:pPr>
      <w:r>
        <w:rPr>
          <w:rFonts w:hint="eastAsia"/>
          <w:sz w:val="24"/>
          <w:szCs w:val="24"/>
        </w:rPr>
        <w:t>3.少灰尘、粉尘、烟雾，水等场所</w:t>
      </w:r>
    </w:p>
    <w:p w14:paraId="4910C99E">
      <w:pPr>
        <w:autoSpaceDE/>
        <w:autoSpaceDN/>
        <w:spacing w:line="360" w:lineRule="auto"/>
        <w:ind w:firstLine="480" w:firstLineChars="200"/>
        <w:rPr>
          <w:rFonts w:hint="eastAsia"/>
          <w:sz w:val="24"/>
          <w:szCs w:val="24"/>
        </w:rPr>
      </w:pPr>
      <w:r>
        <w:rPr>
          <w:rFonts w:hint="eastAsia"/>
          <w:sz w:val="24"/>
          <w:szCs w:val="24"/>
        </w:rPr>
        <w:t>4.无引火性、易腐蚀性的液体及气体</w:t>
      </w:r>
    </w:p>
    <w:p w14:paraId="1133E951">
      <w:pPr>
        <w:autoSpaceDE/>
        <w:autoSpaceDN/>
        <w:spacing w:line="360" w:lineRule="auto"/>
        <w:ind w:firstLine="480" w:firstLineChars="200"/>
        <w:rPr>
          <w:rFonts w:hint="eastAsia"/>
          <w:sz w:val="24"/>
          <w:szCs w:val="24"/>
        </w:rPr>
      </w:pPr>
      <w:r>
        <w:rPr>
          <w:rFonts w:hint="eastAsia"/>
          <w:sz w:val="24"/>
          <w:szCs w:val="24"/>
        </w:rPr>
        <w:t>5.不会受到较大冲击和振动（振动加速度4.9 m/s2（0.5 G）以下）</w:t>
      </w:r>
    </w:p>
    <w:p w14:paraId="2D00E7CA">
      <w:pPr>
        <w:autoSpaceDE/>
        <w:autoSpaceDN/>
        <w:spacing w:line="360" w:lineRule="auto"/>
        <w:ind w:firstLine="480" w:firstLineChars="200"/>
        <w:rPr>
          <w:rFonts w:hint="eastAsia"/>
          <w:sz w:val="24"/>
          <w:szCs w:val="24"/>
        </w:rPr>
      </w:pPr>
      <w:r>
        <w:rPr>
          <w:rFonts w:hint="eastAsia"/>
          <w:sz w:val="24"/>
          <w:szCs w:val="24"/>
        </w:rPr>
        <w:t>6.远离电磁源（TIG焊接设备等）</w:t>
      </w:r>
    </w:p>
    <w:p w14:paraId="09EFA630">
      <w:pPr>
        <w:autoSpaceDE/>
        <w:autoSpaceDN/>
        <w:spacing w:line="360" w:lineRule="auto"/>
        <w:ind w:firstLine="480" w:firstLineChars="200"/>
        <w:rPr>
          <w:rFonts w:hint="eastAsia"/>
          <w:sz w:val="24"/>
          <w:szCs w:val="24"/>
        </w:rPr>
      </w:pPr>
      <w:r>
        <w:rPr>
          <w:rFonts w:hint="eastAsia"/>
          <w:sz w:val="24"/>
          <w:szCs w:val="24"/>
        </w:rPr>
        <w:t>7.远离强磁场</w:t>
      </w:r>
    </w:p>
    <w:p w14:paraId="35E3D445">
      <w:pPr>
        <w:autoSpaceDE/>
        <w:autoSpaceDN/>
        <w:spacing w:line="360" w:lineRule="auto"/>
        <w:ind w:firstLine="480" w:firstLineChars="200"/>
        <w:rPr>
          <w:rFonts w:hint="eastAsia"/>
          <w:sz w:val="24"/>
          <w:szCs w:val="24"/>
        </w:rPr>
      </w:pPr>
      <w:r>
        <w:rPr>
          <w:rFonts w:hint="eastAsia"/>
          <w:sz w:val="24"/>
          <w:szCs w:val="24"/>
        </w:rPr>
        <w:t>8.海拔在1000m以下</w:t>
      </w:r>
    </w:p>
    <w:p w14:paraId="7D22D092">
      <w:pPr>
        <w:autoSpaceDE/>
        <w:autoSpaceDN/>
        <w:spacing w:line="360" w:lineRule="auto"/>
        <w:ind w:firstLine="480" w:firstLineChars="200"/>
        <w:rPr>
          <w:rFonts w:hint="eastAsia"/>
          <w:sz w:val="24"/>
          <w:szCs w:val="24"/>
        </w:rPr>
      </w:pPr>
      <w:r>
        <w:rPr>
          <w:rFonts w:hint="eastAsia"/>
          <w:sz w:val="24"/>
          <w:szCs w:val="24"/>
        </w:rPr>
        <w:t>9.安装平面的平面度要在0.5mm以下</w:t>
      </w:r>
    </w:p>
    <w:tbl>
      <w:tblPr>
        <w:tblStyle w:val="26"/>
        <w:tblpPr w:leftFromText="180" w:rightFromText="180" w:vertAnchor="text" w:horzAnchor="page" w:tblpX="1614" w:tblpY="8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FC7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522" w:type="dxa"/>
            <w:vAlign w:val="center"/>
          </w:tcPr>
          <w:p w14:paraId="7FB51C1C">
            <w:pPr>
              <w:widowControl/>
              <w:autoSpaceDE/>
              <w:autoSpaceDN/>
              <w:spacing w:before="120" w:beforeLines="50" w:line="360" w:lineRule="auto"/>
              <w:rPr>
                <w:rFonts w:asciiTheme="minorEastAsia" w:hAnsiTheme="minorEastAsia" w:eastAsiaTheme="minorEastAsia"/>
                <w:sz w:val="24"/>
                <w:szCs w:val="24"/>
                <w:lang w:bidi="zh-CN"/>
              </w:rPr>
            </w:pPr>
            <w:r>
              <w:rPr>
                <w:rFonts w:eastAsiaTheme="minorEastAsia"/>
                <w:b/>
                <w:sz w:val="24"/>
                <w:szCs w:val="24"/>
              </w:rPr>
              <w:drawing>
                <wp:anchor distT="0" distB="0" distL="114300" distR="114300" simplePos="0" relativeHeight="251716608" behindDoc="0" locked="0" layoutInCell="1" allowOverlap="1">
                  <wp:simplePos x="0" y="0"/>
                  <wp:positionH relativeFrom="column">
                    <wp:posOffset>13970</wp:posOffset>
                  </wp:positionH>
                  <wp:positionV relativeFrom="paragraph">
                    <wp:posOffset>192405</wp:posOffset>
                  </wp:positionV>
                  <wp:extent cx="666750" cy="64770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666750" cy="647700"/>
                          </a:xfrm>
                          <a:prstGeom prst="rect">
                            <a:avLst/>
                          </a:prstGeom>
                        </pic:spPr>
                      </pic:pic>
                    </a:graphicData>
                  </a:graphic>
                </wp:anchor>
              </w:drawing>
            </w:r>
            <w:r>
              <w:rPr>
                <w:rFonts w:hint="eastAsia" w:asciiTheme="minorEastAsia" w:hAnsiTheme="minorEastAsia" w:eastAsiaTheme="minorEastAsia"/>
                <w:sz w:val="24"/>
                <w:szCs w:val="24"/>
                <w:lang w:bidi="zh-CN"/>
              </w:rPr>
              <w:t>接近0 ℃的低温环境下长时间停止后再启动时，驱动部旋转阻滞，可能会发生报警。</w:t>
            </w:r>
          </w:p>
          <w:p w14:paraId="5DA0F88B">
            <w:pPr>
              <w:widowControl/>
              <w:autoSpaceDE/>
              <w:autoSpaceDN/>
              <w:spacing w:before="120" w:beforeLines="50" w:line="360" w:lineRule="auto"/>
              <w:rPr>
                <w:rFonts w:eastAsiaTheme="minorEastAsia"/>
                <w:b/>
                <w:sz w:val="24"/>
                <w:szCs w:val="24"/>
                <w:lang w:val="zh-CN" w:bidi="zh-CN"/>
              </w:rPr>
            </w:pPr>
            <w:r>
              <w:rPr>
                <w:rFonts w:hint="eastAsia" w:asciiTheme="minorEastAsia" w:hAnsiTheme="minorEastAsia" w:eastAsiaTheme="minorEastAsia"/>
                <w:sz w:val="24"/>
                <w:szCs w:val="24"/>
                <w:lang w:bidi="zh-CN"/>
              </w:rPr>
              <w:t>报警发生时，请暖机动作数分钟。</w:t>
            </w:r>
          </w:p>
        </w:tc>
      </w:tr>
    </w:tbl>
    <w:p w14:paraId="7B674978">
      <w:pPr>
        <w:autoSpaceDE/>
        <w:autoSpaceDN/>
        <w:spacing w:line="360" w:lineRule="auto"/>
        <w:ind w:firstLine="482" w:firstLineChars="200"/>
        <w:rPr>
          <w:b/>
          <w:bCs/>
          <w:sz w:val="24"/>
          <w:szCs w:val="24"/>
        </w:rPr>
      </w:pPr>
    </w:p>
    <w:p w14:paraId="1184832D">
      <w:pPr>
        <w:rPr>
          <w:b/>
          <w:bCs/>
          <w:sz w:val="24"/>
          <w:szCs w:val="24"/>
        </w:rPr>
      </w:pPr>
      <w:r>
        <w:rPr>
          <w:rFonts w:hint="eastAsia"/>
          <w:b/>
          <w:bCs/>
          <w:sz w:val="24"/>
          <w:szCs w:val="24"/>
        </w:rPr>
        <w:br w:type="page"/>
      </w:r>
    </w:p>
    <w:p w14:paraId="2061AA46">
      <w:pPr>
        <w:autoSpaceDE/>
        <w:autoSpaceDN/>
        <w:spacing w:before="120" w:beforeLines="50" w:line="360" w:lineRule="auto"/>
        <w:ind w:firstLine="241" w:firstLineChars="100"/>
        <w:outlineLvl w:val="1"/>
        <w:rPr>
          <w:rFonts w:ascii="黑体" w:hAnsi="黑体" w:eastAsia="黑体" w:cs="黑体"/>
          <w:b/>
          <w:bCs/>
          <w:sz w:val="24"/>
          <w:szCs w:val="24"/>
        </w:rPr>
      </w:pPr>
      <w:bookmarkStart w:id="162" w:name="_Toc24416"/>
      <w:r>
        <w:rPr>
          <w:rFonts w:hint="eastAsia" w:ascii="黑体" w:hAnsi="黑体" w:eastAsia="黑体" w:cs="黑体"/>
          <w:b/>
          <w:bCs/>
          <w:sz w:val="24"/>
          <w:szCs w:val="24"/>
        </w:rPr>
        <w:t>1.4 安装条件</w:t>
      </w:r>
      <w:bookmarkEnd w:id="162"/>
    </w:p>
    <w:p w14:paraId="249B8AC4">
      <w:pPr>
        <w:autoSpaceDE/>
        <w:autoSpaceDN/>
        <w:spacing w:line="360" w:lineRule="auto"/>
        <w:jc w:val="center"/>
        <w:rPr>
          <w:sz w:val="24"/>
          <w:szCs w:val="24"/>
        </w:rPr>
      </w:pPr>
      <w:r>
        <w:rPr>
          <w:sz w:val="24"/>
          <w:szCs w:val="24"/>
        </w:rPr>
        <w:drawing>
          <wp:inline distT="0" distB="0" distL="0" distR="0">
            <wp:extent cx="3600450" cy="36671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610424" cy="3677908"/>
                    </a:xfrm>
                    <a:prstGeom prst="rect">
                      <a:avLst/>
                    </a:prstGeom>
                    <a:noFill/>
                    <a:ln>
                      <a:noFill/>
                    </a:ln>
                  </pic:spPr>
                </pic:pic>
              </a:graphicData>
            </a:graphic>
          </wp:inline>
        </w:drawing>
      </w:r>
    </w:p>
    <w:p w14:paraId="0420B3CD">
      <w:pPr>
        <w:autoSpaceDE/>
        <w:autoSpaceDN/>
        <w:spacing w:line="360" w:lineRule="auto"/>
        <w:ind w:firstLine="400" w:firstLineChars="200"/>
        <w:jc w:val="center"/>
        <w:rPr>
          <w:rFonts w:ascii="楷体" w:hAnsi="楷体" w:eastAsia="楷体" w:cs="楷体"/>
          <w:sz w:val="20"/>
          <w:szCs w:val="20"/>
        </w:rPr>
      </w:pPr>
      <w:r>
        <w:rPr>
          <w:rFonts w:hint="eastAsia" w:ascii="楷体" w:hAnsi="楷体" w:eastAsia="楷体" w:cs="楷体"/>
          <w:sz w:val="20"/>
          <w:szCs w:val="20"/>
        </w:rPr>
        <w:t>机器人防护等级示意图</w:t>
      </w:r>
    </w:p>
    <w:p w14:paraId="329493B8">
      <w:pPr>
        <w:autoSpaceDE/>
        <w:autoSpaceDN/>
        <w:spacing w:line="360" w:lineRule="auto"/>
        <w:ind w:firstLine="480" w:firstLineChars="200"/>
        <w:rPr>
          <w:rFonts w:hint="eastAsia"/>
          <w:sz w:val="24"/>
          <w:szCs w:val="24"/>
        </w:rPr>
      </w:pPr>
      <w:r>
        <w:rPr>
          <w:rFonts w:hint="eastAsia"/>
          <w:sz w:val="24"/>
          <w:szCs w:val="24"/>
        </w:rPr>
        <w:t>机器人本体的抗药品、抗溶剂性能如下：</w:t>
      </w:r>
    </w:p>
    <w:p w14:paraId="5A009F25">
      <w:pPr>
        <w:autoSpaceDE/>
        <w:autoSpaceDN/>
        <w:spacing w:line="360" w:lineRule="auto"/>
        <w:ind w:firstLine="480" w:firstLineChars="200"/>
        <w:rPr>
          <w:rFonts w:hint="eastAsia"/>
          <w:sz w:val="24"/>
          <w:szCs w:val="24"/>
        </w:rPr>
      </w:pPr>
      <w:r>
        <w:rPr>
          <w:rFonts w:hint="eastAsia"/>
          <w:sz w:val="24"/>
          <w:szCs w:val="24"/>
        </w:rPr>
        <w:t>（1）下列液体，可能造成机器人上的橡胶部件（密封件、油封、O 形密封圈等）的老化或腐蚀，请不要使用。（经我公司认可的产品除外）</w:t>
      </w:r>
    </w:p>
    <w:p w14:paraId="02A677AE">
      <w:pPr>
        <w:autoSpaceDE/>
        <w:autoSpaceDN/>
        <w:spacing w:line="360" w:lineRule="auto"/>
        <w:ind w:firstLine="480" w:firstLineChars="200"/>
        <w:rPr>
          <w:rFonts w:hint="eastAsia"/>
          <w:sz w:val="24"/>
          <w:szCs w:val="24"/>
        </w:rPr>
      </w:pPr>
      <w:r>
        <w:rPr>
          <w:rFonts w:hint="eastAsia"/>
          <w:sz w:val="24"/>
          <w:szCs w:val="24"/>
        </w:rPr>
        <w:t>a）有机溶剂</w:t>
      </w:r>
    </w:p>
    <w:p w14:paraId="0D2A73C6">
      <w:pPr>
        <w:autoSpaceDE/>
        <w:autoSpaceDN/>
        <w:spacing w:line="360" w:lineRule="auto"/>
        <w:ind w:firstLine="480" w:firstLineChars="200"/>
        <w:rPr>
          <w:rFonts w:hint="eastAsia"/>
          <w:sz w:val="24"/>
          <w:szCs w:val="24"/>
        </w:rPr>
      </w:pPr>
      <w:r>
        <w:rPr>
          <w:rFonts w:hint="eastAsia"/>
          <w:sz w:val="24"/>
          <w:szCs w:val="24"/>
        </w:rPr>
        <w:t>b）氯系、汽油系的切削液</w:t>
      </w:r>
    </w:p>
    <w:p w14:paraId="22503136">
      <w:pPr>
        <w:autoSpaceDE/>
        <w:autoSpaceDN/>
        <w:spacing w:line="360" w:lineRule="auto"/>
        <w:ind w:firstLine="480" w:firstLineChars="200"/>
        <w:rPr>
          <w:rFonts w:hint="eastAsia"/>
          <w:sz w:val="24"/>
          <w:szCs w:val="24"/>
        </w:rPr>
      </w:pPr>
      <w:r>
        <w:rPr>
          <w:rFonts w:hint="eastAsia"/>
          <w:sz w:val="24"/>
          <w:szCs w:val="24"/>
        </w:rPr>
        <w:t>c）胺系清洗剂</w:t>
      </w:r>
    </w:p>
    <w:p w14:paraId="55AF5954">
      <w:pPr>
        <w:autoSpaceDE/>
        <w:autoSpaceDN/>
        <w:spacing w:line="360" w:lineRule="auto"/>
        <w:ind w:firstLine="480" w:firstLineChars="200"/>
        <w:rPr>
          <w:rFonts w:hint="eastAsia"/>
          <w:sz w:val="24"/>
          <w:szCs w:val="24"/>
        </w:rPr>
      </w:pPr>
      <w:r>
        <w:rPr>
          <w:rFonts w:hint="eastAsia"/>
          <w:sz w:val="24"/>
          <w:szCs w:val="24"/>
        </w:rPr>
        <w:t>d）酸、碱等腐蚀性液体，导致机器人生锈的液体或水溶液</w:t>
      </w:r>
    </w:p>
    <w:p w14:paraId="33B0A6DA">
      <w:pPr>
        <w:autoSpaceDE/>
        <w:autoSpaceDN/>
        <w:spacing w:line="360" w:lineRule="auto"/>
        <w:ind w:firstLine="480" w:firstLineChars="200"/>
        <w:rPr>
          <w:rFonts w:hint="eastAsia"/>
          <w:sz w:val="24"/>
          <w:szCs w:val="24"/>
        </w:rPr>
      </w:pPr>
      <w:r>
        <w:rPr>
          <w:rFonts w:hint="eastAsia"/>
          <w:sz w:val="24"/>
          <w:szCs w:val="24"/>
        </w:rPr>
        <w:t>e）其他如丁腈橡胶（NBR）等没有抗性的液体或水溶液</w:t>
      </w:r>
    </w:p>
    <w:p w14:paraId="6C01ADE3">
      <w:pPr>
        <w:autoSpaceDE/>
        <w:autoSpaceDN/>
        <w:spacing w:line="360" w:lineRule="auto"/>
        <w:ind w:firstLine="480" w:firstLineChars="200"/>
        <w:rPr>
          <w:rFonts w:hint="eastAsia"/>
          <w:sz w:val="24"/>
          <w:szCs w:val="24"/>
        </w:rPr>
      </w:pPr>
      <w:r>
        <w:rPr>
          <w:rFonts w:hint="eastAsia"/>
          <w:sz w:val="24"/>
          <w:szCs w:val="24"/>
        </w:rPr>
        <w:t>（2）在水等液体飞溅到机器人上的环境下使用机器人时，应充分注意底座的排水。若排水不充分而导致底座经常浸水，将会引起机器人故障。</w:t>
      </w:r>
    </w:p>
    <w:p w14:paraId="048F8426">
      <w:pPr>
        <w:autoSpaceDE/>
        <w:autoSpaceDN/>
        <w:spacing w:line="360" w:lineRule="auto"/>
        <w:ind w:firstLine="480" w:firstLineChars="200"/>
        <w:rPr>
          <w:rFonts w:hint="eastAsia"/>
          <w:sz w:val="24"/>
          <w:szCs w:val="24"/>
        </w:rPr>
      </w:pPr>
      <w:r>
        <w:rPr>
          <w:rFonts w:hint="eastAsia"/>
          <w:sz w:val="24"/>
          <w:szCs w:val="24"/>
        </w:rPr>
        <w:t>（3）请勿使用性状不明的切削液、洗净液。</w:t>
      </w:r>
    </w:p>
    <w:p w14:paraId="48B636B6">
      <w:pPr>
        <w:autoSpaceDE/>
        <w:autoSpaceDN/>
        <w:spacing w:line="360" w:lineRule="auto"/>
        <w:ind w:firstLine="480" w:firstLineChars="200"/>
        <w:rPr>
          <w:rFonts w:hint="eastAsia"/>
          <w:sz w:val="24"/>
          <w:szCs w:val="24"/>
        </w:rPr>
      </w:pPr>
      <w:r>
        <w:rPr>
          <w:rFonts w:hint="eastAsia"/>
          <w:sz w:val="24"/>
          <w:szCs w:val="24"/>
        </w:rPr>
        <w:t>（4）机器人不能长时间浸在水中，或在易被淋湿的环境下使用。例如，在电机外露的情况下，如果电机表明长时间处于淋湿状态，液体会浸入电机内引起故障。</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6A6D8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605552D8">
            <w:pPr>
              <w:pStyle w:val="20"/>
              <w:spacing w:before="1"/>
              <w:jc w:val="center"/>
            </w:pPr>
            <w:r>
              <w:drawing>
                <wp:inline distT="0" distB="0" distL="114300" distR="114300">
                  <wp:extent cx="1188085" cy="421005"/>
                  <wp:effectExtent l="0" t="0" r="12065" b="1714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1F32598B">
            <w:pPr>
              <w:pStyle w:val="20"/>
              <w:spacing w:before="1" w:line="360" w:lineRule="auto"/>
              <w:rPr>
                <w:bCs/>
                <w:sz w:val="21"/>
                <w:szCs w:val="21"/>
              </w:rPr>
            </w:pPr>
            <w:r>
              <w:rPr>
                <w:rFonts w:hint="eastAsia"/>
                <w:bCs/>
                <w:sz w:val="24"/>
                <w:szCs w:val="24"/>
              </w:rPr>
              <w:t>机器人连接电缆的包覆损坏将会导致水侵入，安装时应充分注意操作，损坏时要及时更换。</w:t>
            </w:r>
          </w:p>
        </w:tc>
      </w:tr>
    </w:tbl>
    <w:p w14:paraId="52C9C6E0">
      <w:pPr>
        <w:rPr>
          <w:rFonts w:ascii="黑体" w:hAnsi="黑体" w:eastAsia="黑体" w:cs="黑体"/>
          <w:b/>
          <w:bCs/>
          <w:sz w:val="30"/>
          <w:szCs w:val="30"/>
        </w:rPr>
      </w:pPr>
    </w:p>
    <w:p w14:paraId="54DF1FA5">
      <w:pPr>
        <w:rPr>
          <w:rFonts w:hint="eastAsia" w:ascii="黑体" w:hAnsi="黑体" w:eastAsia="黑体" w:cs="黑体"/>
          <w:b/>
          <w:bCs/>
          <w:sz w:val="30"/>
          <w:szCs w:val="30"/>
        </w:rPr>
      </w:pPr>
      <w:r>
        <w:rPr>
          <w:rFonts w:hint="eastAsia" w:ascii="黑体" w:hAnsi="黑体" w:eastAsia="黑体" w:cs="黑体"/>
          <w:b/>
          <w:bCs/>
          <w:sz w:val="30"/>
          <w:szCs w:val="30"/>
        </w:rPr>
        <w:br w:type="page"/>
      </w:r>
    </w:p>
    <w:p w14:paraId="1428798E">
      <w:pPr>
        <w:spacing w:before="120" w:beforeLines="50" w:after="120" w:afterLines="50" w:line="360" w:lineRule="auto"/>
        <w:outlineLvl w:val="0"/>
        <w:rPr>
          <w:rFonts w:ascii="黑体" w:hAnsi="黑体" w:eastAsia="黑体" w:cs="黑体"/>
          <w:b/>
          <w:bCs/>
          <w:sz w:val="30"/>
          <w:szCs w:val="30"/>
        </w:rPr>
      </w:pPr>
      <w:bookmarkStart w:id="163" w:name="_Toc19554"/>
      <w:r>
        <w:rPr>
          <w:rFonts w:hint="eastAsia" w:ascii="黑体" w:hAnsi="黑体" w:eastAsia="黑体" w:cs="黑体"/>
          <w:b/>
          <w:bCs/>
          <w:sz w:val="30"/>
          <w:szCs w:val="30"/>
        </w:rPr>
        <w:t>2.与控制装置之间的连接</w:t>
      </w:r>
      <w:bookmarkEnd w:id="163"/>
    </w:p>
    <w:p w14:paraId="6E5DFFA7">
      <w:pPr>
        <w:autoSpaceDE/>
        <w:autoSpaceDN/>
        <w:spacing w:line="360" w:lineRule="auto"/>
        <w:ind w:firstLine="480" w:firstLineChars="200"/>
        <w:rPr>
          <w:sz w:val="24"/>
          <w:szCs w:val="24"/>
        </w:rPr>
      </w:pPr>
      <w:r>
        <w:rPr>
          <w:rFonts w:hint="eastAsia"/>
          <w:sz w:val="24"/>
          <w:szCs w:val="24"/>
        </w:rPr>
        <w:t>机器人与控制装置之间的连接电缆。请将各电缆连接于机座背面的连接器部。</w:t>
      </w:r>
    </w:p>
    <w:p w14:paraId="391CDD94">
      <w:pPr>
        <w:autoSpaceDE/>
        <w:autoSpaceDN/>
        <w:spacing w:line="360" w:lineRule="auto"/>
        <w:ind w:firstLine="220" w:firstLineChars="100"/>
        <w:jc w:val="center"/>
      </w:pPr>
      <w:r>
        <w:drawing>
          <wp:anchor distT="0" distB="0" distL="114300" distR="114300" simplePos="0" relativeHeight="251678720" behindDoc="0" locked="0" layoutInCell="1" allowOverlap="1">
            <wp:simplePos x="0" y="0"/>
            <wp:positionH relativeFrom="column">
              <wp:posOffset>4418965</wp:posOffset>
            </wp:positionH>
            <wp:positionV relativeFrom="paragraph">
              <wp:posOffset>20955</wp:posOffset>
            </wp:positionV>
            <wp:extent cx="1414780" cy="1657350"/>
            <wp:effectExtent l="0" t="0" r="13970" b="0"/>
            <wp:wrapNone/>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noChangeArrowheads="1"/>
                    </pic:cNvPicPr>
                  </pic:nvPicPr>
                  <pic:blipFill>
                    <a:blip r:embed="rId35"/>
                    <a:srcRect/>
                    <a:stretch>
                      <a:fillRect/>
                    </a:stretch>
                  </pic:blipFill>
                  <pic:spPr>
                    <a:xfrm>
                      <a:off x="0" y="0"/>
                      <a:ext cx="1414780" cy="1657350"/>
                    </a:xfrm>
                    <a:prstGeom prst="rect">
                      <a:avLst/>
                    </a:prstGeom>
                    <a:noFill/>
                    <a:ln>
                      <a:noFill/>
                    </a:ln>
                  </pic:spPr>
                </pic:pic>
              </a:graphicData>
            </a:graphic>
          </wp:anchor>
        </w:drawing>
      </w:r>
      <w:r>
        <w:rPr>
          <w:rFonts w:hint="eastAsia"/>
        </w:rPr>
        <w:drawing>
          <wp:inline distT="0" distB="0" distL="114300" distR="114300">
            <wp:extent cx="5507990" cy="2419985"/>
            <wp:effectExtent l="0" t="0" r="0" b="0"/>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36"/>
                    <a:srcRect t="-8421"/>
                    <a:stretch>
                      <a:fillRect/>
                    </a:stretch>
                  </pic:blipFill>
                  <pic:spPr>
                    <a:xfrm>
                      <a:off x="0" y="0"/>
                      <a:ext cx="5507990" cy="2419985"/>
                    </a:xfrm>
                    <a:prstGeom prst="rect">
                      <a:avLst/>
                    </a:prstGeom>
                  </pic:spPr>
                </pic:pic>
              </a:graphicData>
            </a:graphic>
          </wp:inline>
        </w:drawing>
      </w:r>
    </w:p>
    <w:p w14:paraId="38389598">
      <w:pPr>
        <w:autoSpaceDE/>
        <w:autoSpaceDN/>
        <w:spacing w:line="360" w:lineRule="auto"/>
        <w:ind w:firstLine="480" w:firstLineChars="200"/>
        <w:rPr>
          <w:sz w:val="24"/>
          <w:szCs w:val="24"/>
        </w:rPr>
      </w:pPr>
      <w:r>
        <w:rPr>
          <w:rFonts w:hint="eastAsia"/>
          <w:sz w:val="24"/>
          <w:szCs w:val="24"/>
        </w:rPr>
        <w:t>A——机器人本体</w:t>
      </w:r>
    </w:p>
    <w:p w14:paraId="205CB034">
      <w:pPr>
        <w:autoSpaceDE/>
        <w:autoSpaceDN/>
        <w:spacing w:line="360" w:lineRule="auto"/>
        <w:ind w:firstLine="480" w:firstLineChars="200"/>
        <w:rPr>
          <w:sz w:val="24"/>
          <w:szCs w:val="24"/>
        </w:rPr>
      </w:pPr>
      <w:r>
        <w:rPr>
          <w:rFonts w:hint="eastAsia"/>
          <w:sz w:val="24"/>
          <w:szCs w:val="24"/>
        </w:rPr>
        <w:t>B——示教器</w:t>
      </w:r>
    </w:p>
    <w:p w14:paraId="7B3F6231">
      <w:pPr>
        <w:autoSpaceDE/>
        <w:autoSpaceDN/>
        <w:spacing w:line="360" w:lineRule="auto"/>
        <w:ind w:firstLine="480" w:firstLineChars="200"/>
        <w:rPr>
          <w:sz w:val="24"/>
          <w:szCs w:val="24"/>
        </w:rPr>
      </w:pPr>
      <w:r>
        <w:rPr>
          <w:rFonts w:hint="eastAsia"/>
          <w:sz w:val="24"/>
          <w:szCs w:val="24"/>
        </w:rPr>
        <w:t>C——控制柜箱体</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143"/>
      </w:tblGrid>
      <w:tr w14:paraId="24210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41A11123">
            <w:pPr>
              <w:pStyle w:val="20"/>
              <w:spacing w:before="1"/>
              <w:jc w:val="center"/>
            </w:pPr>
            <w:r>
              <w:drawing>
                <wp:inline distT="0" distB="0" distL="114300" distR="114300">
                  <wp:extent cx="1188085" cy="421005"/>
                  <wp:effectExtent l="0" t="0" r="12065" b="1714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143" w:type="dxa"/>
            <w:tcBorders>
              <w:top w:val="single" w:color="auto" w:sz="4" w:space="0"/>
              <w:left w:val="nil"/>
              <w:bottom w:val="single" w:color="auto" w:sz="4" w:space="0"/>
              <w:right w:val="single" w:color="auto" w:sz="4" w:space="0"/>
            </w:tcBorders>
            <w:vAlign w:val="center"/>
          </w:tcPr>
          <w:p w14:paraId="781DBDBF">
            <w:pPr>
              <w:pStyle w:val="20"/>
              <w:spacing w:before="1" w:line="360" w:lineRule="auto"/>
              <w:rPr>
                <w:bCs/>
                <w:sz w:val="24"/>
                <w:szCs w:val="24"/>
              </w:rPr>
            </w:pPr>
            <w:r>
              <w:rPr>
                <w:rFonts w:hint="eastAsia"/>
                <w:sz w:val="24"/>
                <w:szCs w:val="24"/>
              </w:rPr>
              <w:t>·</w:t>
            </w:r>
            <w:r>
              <w:rPr>
                <w:rFonts w:hint="eastAsia"/>
                <w:bCs/>
                <w:sz w:val="24"/>
                <w:szCs w:val="24"/>
              </w:rPr>
              <w:t>机器人本体序列号务必与控制柜序列号匹配。序列号匹配错误将导致机器人精度偏差。</w:t>
            </w:r>
          </w:p>
          <w:p w14:paraId="527437B9">
            <w:pPr>
              <w:pStyle w:val="20"/>
              <w:spacing w:before="1" w:line="360" w:lineRule="auto"/>
              <w:rPr>
                <w:bCs/>
                <w:sz w:val="24"/>
                <w:szCs w:val="24"/>
              </w:rPr>
            </w:pPr>
            <w:r>
              <w:rPr>
                <w:rFonts w:hint="eastAsia"/>
                <w:sz w:val="24"/>
                <w:szCs w:val="24"/>
              </w:rPr>
              <w:t>·</w:t>
            </w:r>
            <w:r>
              <w:rPr>
                <w:rFonts w:hint="eastAsia"/>
                <w:bCs/>
                <w:sz w:val="24"/>
                <w:szCs w:val="24"/>
              </w:rPr>
              <w:t>接通控制装置的电源之前，请通过地线连接机器人和控制装置。尚未连接地线的情况下，有触电危险。</w:t>
            </w:r>
          </w:p>
          <w:p w14:paraId="38DCE728">
            <w:pPr>
              <w:pStyle w:val="20"/>
              <w:spacing w:before="1" w:line="360" w:lineRule="auto"/>
              <w:rPr>
                <w:bCs/>
                <w:sz w:val="21"/>
                <w:szCs w:val="21"/>
              </w:rPr>
            </w:pPr>
            <w:r>
              <w:rPr>
                <w:rFonts w:hint="eastAsia"/>
                <w:sz w:val="24"/>
                <w:szCs w:val="24"/>
              </w:rPr>
              <w:t>·</w:t>
            </w:r>
            <w:r>
              <w:rPr>
                <w:rFonts w:hint="eastAsia"/>
                <w:bCs/>
                <w:sz w:val="24"/>
                <w:szCs w:val="24"/>
              </w:rPr>
              <w:t>接地线请安装在平垫圈和弹簧垫圈之间，机器人接地位置带有少量防锈油，接地前请做好清理。</w:t>
            </w:r>
          </w:p>
        </w:tc>
      </w:tr>
    </w:tbl>
    <w:p w14:paraId="70A3207B">
      <w:pPr>
        <w:autoSpaceDE/>
        <w:autoSpaceDN/>
        <w:spacing w:line="360" w:lineRule="auto"/>
        <w:ind w:firstLine="220" w:firstLineChars="100"/>
      </w:pPr>
    </w:p>
    <w:p w14:paraId="3795C74E">
      <w:pPr>
        <w:rPr>
          <w:rFonts w:ascii="黑体" w:hAnsi="黑体" w:eastAsia="黑体" w:cs="黑体"/>
          <w:b/>
          <w:bCs/>
          <w:sz w:val="30"/>
          <w:szCs w:val="30"/>
        </w:rPr>
      </w:pPr>
      <w:r>
        <w:rPr>
          <w:rFonts w:hint="eastAsia" w:ascii="黑体" w:hAnsi="黑体" w:eastAsia="黑体" w:cs="黑体"/>
          <w:b/>
          <w:bCs/>
          <w:sz w:val="30"/>
          <w:szCs w:val="30"/>
        </w:rPr>
        <w:br w:type="page"/>
      </w:r>
    </w:p>
    <w:p w14:paraId="3F33FF4B">
      <w:pPr>
        <w:spacing w:before="120" w:beforeLines="50" w:after="120" w:afterLines="50" w:line="360" w:lineRule="auto"/>
        <w:outlineLvl w:val="0"/>
        <w:rPr>
          <w:rFonts w:ascii="黑体" w:hAnsi="黑体" w:eastAsia="黑体" w:cs="黑体"/>
          <w:b/>
          <w:bCs/>
          <w:sz w:val="30"/>
          <w:szCs w:val="30"/>
        </w:rPr>
      </w:pPr>
      <w:bookmarkStart w:id="164" w:name="_Toc5865"/>
      <w:r>
        <w:rPr>
          <w:rFonts w:hint="eastAsia" w:ascii="黑体" w:hAnsi="黑体" w:eastAsia="黑体" w:cs="黑体"/>
          <w:b/>
          <w:bCs/>
          <w:sz w:val="30"/>
          <w:szCs w:val="30"/>
        </w:rPr>
        <w:t>3.产品规格</w:t>
      </w:r>
      <w:bookmarkEnd w:id="164"/>
    </w:p>
    <w:p w14:paraId="73205838">
      <w:pPr>
        <w:autoSpaceDE/>
        <w:autoSpaceDN/>
        <w:spacing w:before="120" w:beforeLines="50" w:line="360" w:lineRule="auto"/>
        <w:ind w:firstLine="241" w:firstLineChars="100"/>
        <w:outlineLvl w:val="1"/>
        <w:rPr>
          <w:rFonts w:ascii="黑体" w:hAnsi="黑体" w:eastAsia="黑体" w:cs="黑体"/>
          <w:b/>
          <w:bCs/>
          <w:sz w:val="24"/>
          <w:szCs w:val="24"/>
        </w:rPr>
      </w:pPr>
      <w:bookmarkStart w:id="165" w:name="_Toc15005"/>
      <w:r>
        <w:rPr>
          <w:rFonts w:hint="eastAsia" w:ascii="黑体" w:hAnsi="黑体" w:eastAsia="黑体" w:cs="黑体"/>
          <w:b/>
          <w:bCs/>
          <w:sz w:val="24"/>
          <w:szCs w:val="24"/>
        </w:rPr>
        <w:t>3.1 机器人的构成</w:t>
      </w:r>
      <w:bookmarkEnd w:id="165"/>
    </w:p>
    <w:p w14:paraId="19B00B8E">
      <w:pPr>
        <w:autoSpaceDE/>
        <w:autoSpaceDN/>
        <w:spacing w:line="360" w:lineRule="auto"/>
        <w:ind w:firstLine="241" w:firstLineChars="100"/>
        <w:outlineLvl w:val="2"/>
        <w:rPr>
          <w:rFonts w:ascii="黑体" w:hAnsi="黑体" w:eastAsia="黑体" w:cs="黑体"/>
          <w:b/>
          <w:bCs/>
          <w:sz w:val="24"/>
          <w:szCs w:val="24"/>
        </w:rPr>
      </w:pPr>
      <w:bookmarkStart w:id="166" w:name="_Toc24024"/>
      <w:r>
        <w:rPr>
          <w:rFonts w:hint="eastAsia" w:ascii="黑体" w:hAnsi="黑体" w:eastAsia="黑体" w:cs="黑体"/>
          <w:b/>
          <w:bCs/>
          <w:sz w:val="24"/>
          <w:szCs w:val="24"/>
        </w:rPr>
        <w:t>3.1.1机器人结构</w:t>
      </w:r>
      <w:bookmarkEnd w:id="166"/>
    </w:p>
    <w:p w14:paraId="1FF07693">
      <w:pPr>
        <w:autoSpaceDE/>
        <w:autoSpaceDN/>
        <w:spacing w:line="360" w:lineRule="auto"/>
        <w:ind w:firstLine="562" w:firstLineChars="200"/>
        <w:jc w:val="center"/>
        <w:rPr>
          <w:sz w:val="24"/>
          <w:szCs w:val="24"/>
        </w:rPr>
      </w:pPr>
      <w:r>
        <w:rPr>
          <w:rFonts w:hint="eastAsia" w:cs="Times New Roman"/>
          <w:b/>
          <w:sz w:val="28"/>
          <w:szCs w:val="28"/>
        </w:rPr>
        <w:drawing>
          <wp:inline distT="0" distB="0" distL="0" distR="0">
            <wp:extent cx="3151505" cy="3325495"/>
            <wp:effectExtent l="0" t="0" r="0" b="825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51505" cy="3325495"/>
                    </a:xfrm>
                    <a:prstGeom prst="rect">
                      <a:avLst/>
                    </a:prstGeom>
                  </pic:spPr>
                </pic:pic>
              </a:graphicData>
            </a:graphic>
          </wp:inline>
        </w:drawing>
      </w:r>
    </w:p>
    <w:p w14:paraId="2D289C36">
      <w:pPr>
        <w:autoSpaceDE/>
        <w:autoSpaceDN/>
        <w:spacing w:line="360" w:lineRule="auto"/>
        <w:ind w:firstLine="400" w:firstLineChars="200"/>
        <w:jc w:val="center"/>
        <w:rPr>
          <w:rFonts w:ascii="楷体" w:hAnsi="楷体" w:eastAsia="楷体" w:cs="楷体"/>
          <w:sz w:val="20"/>
          <w:szCs w:val="20"/>
        </w:rPr>
      </w:pPr>
      <w:r>
        <w:rPr>
          <w:rFonts w:hint="eastAsia" w:ascii="楷体" w:hAnsi="楷体" w:eastAsia="楷体" w:cs="楷体"/>
          <w:sz w:val="20"/>
          <w:szCs w:val="20"/>
        </w:rPr>
        <w:t>机器人外形图</w:t>
      </w:r>
    </w:p>
    <w:p w14:paraId="3493876D">
      <w:pPr>
        <w:autoSpaceDE/>
        <w:autoSpaceDN/>
        <w:spacing w:line="360" w:lineRule="auto"/>
        <w:ind w:firstLine="480" w:firstLineChars="200"/>
        <w:rPr>
          <w:sz w:val="24"/>
          <w:szCs w:val="24"/>
        </w:rPr>
      </w:pPr>
      <w:r>
        <w:rPr>
          <w:rFonts w:hint="eastAsia"/>
          <w:sz w:val="24"/>
          <w:szCs w:val="24"/>
        </w:rPr>
        <w:t>1——手腕</w:t>
      </w:r>
    </w:p>
    <w:p w14:paraId="3A78D375">
      <w:pPr>
        <w:pStyle w:val="4"/>
        <w:spacing w:before="160" w:line="360" w:lineRule="auto"/>
        <w:ind w:left="102" w:right="238" w:firstLine="482"/>
        <w:rPr>
          <w:szCs w:val="22"/>
          <w:lang w:val="zh-CN" w:bidi="zh-CN"/>
        </w:rPr>
      </w:pPr>
      <w:r>
        <w:t>机器人配有一个2轴式腕部。机器人腕部包括轴5和轴6。机器人腕部有一个连接法兰（节圆为65mm）。</w:t>
      </w:r>
    </w:p>
    <w:p w14:paraId="7E7A8CE4">
      <w:pPr>
        <w:autoSpaceDE/>
        <w:autoSpaceDN/>
        <w:spacing w:line="360" w:lineRule="auto"/>
        <w:ind w:firstLine="480" w:firstLineChars="200"/>
        <w:rPr>
          <w:sz w:val="24"/>
          <w:szCs w:val="24"/>
        </w:rPr>
      </w:pPr>
      <w:r>
        <w:rPr>
          <w:rFonts w:hint="eastAsia"/>
          <w:sz w:val="24"/>
          <w:szCs w:val="24"/>
        </w:rPr>
        <w:t>机器人腕部通过附加措施可以满足在温度、灰尘和腐蚀的抗耐度方面达到更高的要求。机器人的腕部满足IP65的要求。</w:t>
      </w:r>
    </w:p>
    <w:p w14:paraId="31E272D5">
      <w:pPr>
        <w:autoSpaceDE/>
        <w:autoSpaceDN/>
        <w:spacing w:line="360" w:lineRule="auto"/>
        <w:ind w:firstLine="480" w:firstLineChars="200"/>
        <w:rPr>
          <w:sz w:val="24"/>
          <w:szCs w:val="24"/>
        </w:rPr>
      </w:pPr>
      <w:r>
        <w:rPr>
          <w:rFonts w:hint="eastAsia"/>
          <w:sz w:val="24"/>
          <w:szCs w:val="24"/>
        </w:rPr>
        <w:t>2——小臂</w:t>
      </w:r>
    </w:p>
    <w:p w14:paraId="738CD5FA">
      <w:pPr>
        <w:autoSpaceDE/>
        <w:autoSpaceDN/>
        <w:spacing w:line="360" w:lineRule="auto"/>
        <w:ind w:firstLine="480" w:firstLineChars="200"/>
        <w:rPr>
          <w:sz w:val="24"/>
          <w:szCs w:val="24"/>
        </w:rPr>
      </w:pPr>
      <w:r>
        <w:rPr>
          <w:rFonts w:hint="eastAsia"/>
          <w:sz w:val="24"/>
          <w:szCs w:val="24"/>
        </w:rPr>
        <w:t>小臂是机器人腕部和大臂之间的连杆。</w:t>
      </w:r>
    </w:p>
    <w:p w14:paraId="2F679431">
      <w:pPr>
        <w:autoSpaceDE/>
        <w:autoSpaceDN/>
        <w:spacing w:line="360" w:lineRule="auto"/>
        <w:ind w:firstLine="480" w:firstLineChars="200"/>
        <w:rPr>
          <w:sz w:val="24"/>
          <w:szCs w:val="24"/>
        </w:rPr>
      </w:pPr>
      <w:r>
        <w:rPr>
          <w:rFonts w:hint="eastAsia"/>
          <w:sz w:val="24"/>
          <w:szCs w:val="24"/>
        </w:rPr>
        <w:t>3——电机</w:t>
      </w:r>
      <w:r>
        <w:rPr>
          <w:sz w:val="24"/>
          <w:szCs w:val="24"/>
        </w:rPr>
        <w:t>座</w:t>
      </w:r>
    </w:p>
    <w:p w14:paraId="5E38C289">
      <w:pPr>
        <w:autoSpaceDE/>
        <w:autoSpaceDN/>
        <w:spacing w:line="360" w:lineRule="auto"/>
        <w:ind w:firstLine="440" w:firstLineChars="200"/>
      </w:pPr>
      <w:r>
        <w:t>电机座是位于小臂和大臂之间的组件。用于固定轴3、轴4</w:t>
      </w:r>
      <w:r>
        <w:rPr>
          <w:rFonts w:hint="eastAsia"/>
        </w:rPr>
        <w:t>、</w:t>
      </w:r>
      <w:r>
        <w:t>轴</w:t>
      </w:r>
      <w:r>
        <w:rPr>
          <w:rFonts w:hint="eastAsia"/>
        </w:rPr>
        <w:t>5、</w:t>
      </w:r>
      <w:r>
        <w:t>轴</w:t>
      </w:r>
      <w:r>
        <w:rPr>
          <w:rFonts w:hint="eastAsia"/>
        </w:rPr>
        <w:t>6</w:t>
      </w:r>
      <w:r>
        <w:t>电机。电机座由轴3电机来驱动，允许的最大摆角采用机械方式用限位块加以限制。</w:t>
      </w:r>
    </w:p>
    <w:p w14:paraId="25DEB628">
      <w:pPr>
        <w:autoSpaceDE/>
        <w:autoSpaceDN/>
        <w:spacing w:line="360" w:lineRule="auto"/>
        <w:ind w:firstLine="480" w:firstLineChars="200"/>
        <w:rPr>
          <w:sz w:val="24"/>
          <w:szCs w:val="24"/>
        </w:rPr>
      </w:pPr>
      <w:r>
        <w:rPr>
          <w:rFonts w:hint="eastAsia"/>
          <w:sz w:val="24"/>
          <w:szCs w:val="24"/>
        </w:rPr>
        <w:t>4——大臂</w:t>
      </w:r>
    </w:p>
    <w:p w14:paraId="39AA4FDA">
      <w:pPr>
        <w:autoSpaceDE/>
        <w:autoSpaceDN/>
        <w:spacing w:line="360" w:lineRule="auto"/>
        <w:ind w:firstLine="480" w:firstLineChars="200"/>
        <w:rPr>
          <w:sz w:val="24"/>
          <w:szCs w:val="24"/>
        </w:rPr>
      </w:pPr>
      <w:r>
        <w:rPr>
          <w:rFonts w:hint="eastAsia"/>
          <w:sz w:val="24"/>
          <w:szCs w:val="24"/>
        </w:rPr>
        <w:t>大臂是位于转臂和小臂之间的组件。</w:t>
      </w:r>
    </w:p>
    <w:p w14:paraId="13F6949E">
      <w:pPr>
        <w:autoSpaceDE/>
        <w:autoSpaceDN/>
        <w:spacing w:line="360" w:lineRule="auto"/>
        <w:ind w:firstLine="480" w:firstLineChars="200"/>
        <w:rPr>
          <w:sz w:val="24"/>
          <w:szCs w:val="24"/>
        </w:rPr>
      </w:pPr>
      <w:r>
        <w:rPr>
          <w:rFonts w:hint="eastAsia"/>
          <w:sz w:val="24"/>
          <w:szCs w:val="24"/>
        </w:rPr>
        <w:t>5——转臂</w:t>
      </w:r>
    </w:p>
    <w:p w14:paraId="55340145">
      <w:pPr>
        <w:autoSpaceDE/>
        <w:autoSpaceDN/>
        <w:spacing w:line="360" w:lineRule="auto"/>
        <w:ind w:firstLine="480" w:firstLineChars="200"/>
        <w:rPr>
          <w:sz w:val="24"/>
          <w:lang w:val="zh-CN" w:bidi="zh-CN"/>
        </w:rPr>
      </w:pPr>
      <w:r>
        <w:rPr>
          <w:sz w:val="24"/>
          <w:lang w:val="zh-CN" w:bidi="zh-CN"/>
        </w:rPr>
        <w:t>转臂固定了轴1和轴2的电机，并执行轴1的旋转运动。转臂通过轴1的传动装置与底座用螺栓固定住，并由转臂上的电机驱动。</w:t>
      </w:r>
    </w:p>
    <w:p w14:paraId="14151B3A">
      <w:pPr>
        <w:rPr>
          <w:sz w:val="24"/>
          <w:lang w:val="zh-CN" w:bidi="zh-CN"/>
        </w:rPr>
      </w:pPr>
      <w:r>
        <w:rPr>
          <w:sz w:val="24"/>
          <w:lang w:val="zh-CN" w:bidi="zh-CN"/>
        </w:rPr>
        <w:br w:type="page"/>
      </w:r>
    </w:p>
    <w:p w14:paraId="294EAA0B">
      <w:pPr>
        <w:autoSpaceDE/>
        <w:autoSpaceDN/>
        <w:spacing w:line="360" w:lineRule="auto"/>
        <w:ind w:firstLine="480" w:firstLineChars="200"/>
        <w:rPr>
          <w:sz w:val="24"/>
          <w:szCs w:val="24"/>
        </w:rPr>
      </w:pPr>
      <w:r>
        <w:rPr>
          <w:rFonts w:hint="eastAsia"/>
          <w:sz w:val="24"/>
          <w:szCs w:val="24"/>
        </w:rPr>
        <w:t>6——底座</w:t>
      </w:r>
    </w:p>
    <w:p w14:paraId="07C37DC4">
      <w:pPr>
        <w:autoSpaceDE/>
        <w:autoSpaceDN/>
        <w:spacing w:line="360" w:lineRule="auto"/>
        <w:ind w:firstLine="480" w:firstLineChars="200"/>
        <w:rPr>
          <w:sz w:val="24"/>
          <w:szCs w:val="24"/>
        </w:rPr>
      </w:pPr>
      <w:r>
        <w:rPr>
          <w:rFonts w:hint="eastAsia"/>
          <w:sz w:val="24"/>
          <w:szCs w:val="24"/>
        </w:rPr>
        <w:t>底座是机器人的基座。它用螺栓与地基固定。插口和电气设备被固定在底座上。因此底座是电机电缆和数据线的接口。</w:t>
      </w:r>
    </w:p>
    <w:p w14:paraId="697982EC">
      <w:pPr>
        <w:autoSpaceDE/>
        <w:autoSpaceDN/>
        <w:spacing w:line="360" w:lineRule="auto"/>
        <w:ind w:firstLine="480" w:firstLineChars="200"/>
        <w:rPr>
          <w:sz w:val="24"/>
          <w:szCs w:val="24"/>
        </w:rPr>
      </w:pPr>
      <w:r>
        <w:rPr>
          <w:rFonts w:hint="eastAsia"/>
          <w:sz w:val="24"/>
          <w:szCs w:val="24"/>
        </w:rPr>
        <w:t>7——电气设备</w:t>
      </w:r>
    </w:p>
    <w:p w14:paraId="74CC8114">
      <w:pPr>
        <w:autoSpaceDE/>
        <w:autoSpaceDN/>
        <w:spacing w:line="360" w:lineRule="auto"/>
        <w:ind w:firstLine="480" w:firstLineChars="200"/>
        <w:rPr>
          <w:sz w:val="24"/>
          <w:szCs w:val="24"/>
        </w:rPr>
      </w:pPr>
      <w:r>
        <w:rPr>
          <w:rFonts w:hint="eastAsia"/>
          <w:sz w:val="24"/>
          <w:szCs w:val="24"/>
        </w:rPr>
        <w:t>电气设备包括用于轴1至轴6电机的所有电机电缆和控制电缆。所有接口均采用插头结构，可以用来快速、安全地更换电机。</w:t>
      </w:r>
    </w:p>
    <w:p w14:paraId="438DE9E7">
      <w:pPr>
        <w:autoSpaceDE/>
        <w:autoSpaceDN/>
        <w:spacing w:line="360" w:lineRule="auto"/>
        <w:ind w:firstLine="241" w:firstLineChars="100"/>
        <w:outlineLvl w:val="2"/>
        <w:rPr>
          <w:rFonts w:ascii="黑体" w:hAnsi="黑体" w:eastAsia="黑体" w:cs="黑体"/>
          <w:b/>
          <w:bCs/>
          <w:sz w:val="24"/>
          <w:szCs w:val="24"/>
        </w:rPr>
      </w:pPr>
      <w:bookmarkStart w:id="167" w:name="_Toc16530"/>
      <w:r>
        <w:rPr>
          <w:rFonts w:hint="eastAsia" w:ascii="黑体" w:hAnsi="黑体" w:eastAsia="黑体" w:cs="黑体"/>
          <w:b/>
          <w:bCs/>
          <w:sz w:val="24"/>
          <w:szCs w:val="24"/>
        </w:rPr>
        <w:t>3.1.2减速器分布</w:t>
      </w:r>
      <w:bookmarkEnd w:id="167"/>
    </w:p>
    <w:p w14:paraId="768942F1">
      <w:pPr>
        <w:autoSpaceDE/>
        <w:autoSpaceDN/>
        <w:spacing w:line="360" w:lineRule="auto"/>
        <w:ind w:firstLine="440" w:firstLineChars="200"/>
        <w:jc w:val="center"/>
      </w:pPr>
      <w:r>
        <w:rPr>
          <w:sz w:val="22"/>
        </w:rPr>
        <mc:AlternateContent>
          <mc:Choice Requires="wpg">
            <w:drawing>
              <wp:inline distT="0" distB="0" distL="114300" distR="114300">
                <wp:extent cx="4139565" cy="3666490"/>
                <wp:effectExtent l="0" t="0" r="13335" b="10160"/>
                <wp:docPr id="64" name="组合 64"/>
                <wp:cNvGraphicFramePr/>
                <a:graphic xmlns:a="http://schemas.openxmlformats.org/drawingml/2006/main">
                  <a:graphicData uri="http://schemas.microsoft.com/office/word/2010/wordprocessingGroup">
                    <wpg:wgp>
                      <wpg:cNvGrpSpPr/>
                      <wpg:grpSpPr>
                        <a:xfrm>
                          <a:off x="0" y="0"/>
                          <a:ext cx="4139565" cy="3666490"/>
                          <a:chOff x="3942" y="449880"/>
                          <a:chExt cx="6519" cy="5774"/>
                        </a:xfrm>
                      </wpg:grpSpPr>
                      <pic:pic xmlns:pic="http://schemas.openxmlformats.org/drawingml/2006/picture">
                        <pic:nvPicPr>
                          <pic:cNvPr id="475" name="图片 475"/>
                          <pic:cNvPicPr>
                            <a:picLocks noChangeAspect="1" noChangeArrowheads="1"/>
                          </pic:cNvPicPr>
                        </pic:nvPicPr>
                        <pic:blipFill>
                          <a:blip r:embed="rId38"/>
                          <a:srcRect l="5516" t="4780" r="10784" b="7832"/>
                          <a:stretch>
                            <a:fillRect/>
                          </a:stretch>
                        </pic:blipFill>
                        <pic:spPr>
                          <a:xfrm>
                            <a:off x="4945" y="449880"/>
                            <a:ext cx="4605" cy="5774"/>
                          </a:xfrm>
                          <a:prstGeom prst="rect">
                            <a:avLst/>
                          </a:prstGeom>
                          <a:noFill/>
                          <a:ln>
                            <a:noFill/>
                          </a:ln>
                        </pic:spPr>
                      </pic:pic>
                      <wpg:grpSp>
                        <wpg:cNvPr id="18" name="组合 18"/>
                        <wpg:cNvGrpSpPr/>
                        <wpg:grpSpPr>
                          <a:xfrm>
                            <a:off x="3942" y="449891"/>
                            <a:ext cx="6519" cy="5085"/>
                            <a:chOff x="3942" y="449891"/>
                            <a:chExt cx="6519" cy="5085"/>
                          </a:xfrm>
                        </wpg:grpSpPr>
                        <wps:wsp>
                          <wps:cNvPr id="10" name="直接箭头连接符 10"/>
                          <wps:cNvCnPr/>
                          <wps:spPr>
                            <a:xfrm flipH="1">
                              <a:off x="8246" y="454616"/>
                              <a:ext cx="1005" cy="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57" name="文本框 457"/>
                          <wps:cNvSpPr txBox="1"/>
                          <wps:spPr>
                            <a:xfrm>
                              <a:off x="6312" y="449891"/>
                              <a:ext cx="525" cy="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BBB85">
                                <w:r>
                                  <w:t>J4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直接箭头连接符 48"/>
                          <wps:cNvCnPr/>
                          <wps:spPr>
                            <a:xfrm flipH="1">
                              <a:off x="7707" y="453566"/>
                              <a:ext cx="1485" cy="2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9" name="直接箭头连接符 49"/>
                          <wps:cNvCnPr/>
                          <wps:spPr>
                            <a:xfrm flipH="1">
                              <a:off x="8802" y="450506"/>
                              <a:ext cx="1170" cy="5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58" name="文本框 458"/>
                          <wps:cNvSpPr txBox="1"/>
                          <wps:spPr>
                            <a:xfrm>
                              <a:off x="3942" y="450251"/>
                              <a:ext cx="630" cy="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A84AB">
                                <w:r>
                                  <w:pict>
                                    <v:shape id="_x0000_i1025" o:spt="75" type="#_x0000_t75" style="height:1.5pt;width:2.25pt;" filled="f" o:preferrelative="t" stroked="f" coordsize="21600,21600">
                                      <v:path/>
                                      <v:fill on="f" focussize="0,0"/>
                                      <v:stroke on="f" joinstyle="miter"/>
                                      <v:imagedata r:id="rId39" o:title=""/>
                                      <o:lock v:ext="edit" aspectratio="t"/>
                                      <w10:wrap type="none"/>
                                      <w10:anchorlock/>
                                    </v:shape>
                                  </w:pict>
                                </w:r>
                                <w:r>
                                  <w:t>J5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直接箭头连接符 52"/>
                          <wps:cNvCnPr/>
                          <wps:spPr>
                            <a:xfrm>
                              <a:off x="6897" y="450056"/>
                              <a:ext cx="795" cy="4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53" name="直接箭头连接符 53"/>
                          <wps:cNvCnPr/>
                          <wps:spPr>
                            <a:xfrm>
                              <a:off x="4662" y="450461"/>
                              <a:ext cx="720" cy="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60" name="文本框 460"/>
                          <wps:cNvSpPr txBox="1"/>
                          <wps:spPr>
                            <a:xfrm>
                              <a:off x="4347" y="452036"/>
                              <a:ext cx="908" cy="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7E206">
                                <w:r>
                                  <w:drawing>
                                    <wp:inline distT="0" distB="0" distL="0" distR="0">
                                      <wp:extent cx="28575" cy="1905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75" cy="19050"/>
                                              </a:xfrm>
                                              <a:prstGeom prst="rect">
                                                <a:avLst/>
                                              </a:prstGeom>
                                              <a:noFill/>
                                              <a:ln>
                                                <a:noFill/>
                                              </a:ln>
                                            </pic:spPr>
                                          </pic:pic>
                                        </a:graphicData>
                                      </a:graphic>
                                    </wp:inline>
                                  </w:drawing>
                                </w:r>
                                <w:r>
                                  <w:t>J6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0" name="直接箭头连接符 450"/>
                          <wps:cNvCnPr/>
                          <wps:spPr>
                            <a:xfrm flipV="1">
                              <a:off x="4902" y="451511"/>
                              <a:ext cx="360" cy="7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53" name="文本框 453"/>
                          <wps:cNvSpPr txBox="1"/>
                          <wps:spPr>
                            <a:xfrm>
                              <a:off x="9207" y="454406"/>
                              <a:ext cx="675" cy="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38871">
                                <w:r>
                                  <w:t>J1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4" name="文本框 454"/>
                          <wps:cNvSpPr txBox="1"/>
                          <wps:spPr>
                            <a:xfrm>
                              <a:off x="9187" y="453360"/>
                              <a:ext cx="675" cy="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03514">
                                <w:r>
                                  <w:t>J2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5" name="文本框 455"/>
                          <wps:cNvSpPr txBox="1"/>
                          <wps:spPr>
                            <a:xfrm>
                              <a:off x="9787" y="450345"/>
                              <a:ext cx="675" cy="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AB584">
                                <w:r>
                                  <w:t>J3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288.7pt;width:325.95pt;" coordorigin="3942,449880" coordsize="6519,5774" o:gfxdata="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">
                <o:lock v:ext="edit" aspectratio="f"/>
                <v:shape id="_x0000_s1026" o:spid="_x0000_s1026" o:spt="75" type="#_x0000_t75" style="position:absolute;left:4945;top:449880;height:5774;width:4605;" filled="f" o:preferrelative="t" stroked="f" coordsize="21600,21600" o:gfxdata="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u3&#10;xMEAAADcAAAADwAAAAAAAAABACAAAAAiAAAAZHJzL2Rvd25yZXYueG1sUEsBAhQAFAAAAAgAh07i&#10;QDMvBZ47AAAAOQAAABAAAAAAAAAAAQAgAAAAEAEAAGRycy9zaGFwZXhtbC54bWxQSwUGAAAAAAYA&#10;BgBbAQAAugMAAAAA&#10;">
                  <v:fill on="f" focussize="0,0"/>
                  <v:stroke on="f"/>
                  <v:imagedata r:id="rId38" cropleft="3615f" croptop="3133f" cropright="7067f" cropbottom="5133f" o:title=""/>
                  <o:lock v:ext="edit" aspectratio="t"/>
                </v:shape>
                <v:group id="_x0000_s1026" o:spid="_x0000_s1026" o:spt="203" style="position:absolute;left:3942;top:449891;height:5085;width:6519;" coordorigin="3942,449891" coordsize="6519,5085"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246;top:454616;flip:x;height:360;width:1005;" filled="f" stroked="t" coordsize="21600,21600" o:gfxdata="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vtcvQAA&#10;ANsAAAAPAAAAAAAAAAEAIAAAACIAAABkcnMvZG93bnJldi54bWxQSwECFAAUAAAACACHTuJAMy8F&#10;njsAAAA5AAAAEAAAAAAAAAABACAAAAAMAQAAZHJzL3NoYXBleG1sLnhtbFBLBQYAAAAABgAGAFsB&#10;AAC2AwAAAAA=&#10;">
                    <v:fill on="f" focussize="0,0"/>
                    <v:stroke color="#BE4B48 [3205]" joinstyle="round" endarrow="block"/>
                    <v:imagedata o:title=""/>
                    <o:lock v:ext="edit" aspectratio="f"/>
                  </v:shape>
                  <v:shape id="_x0000_s1026" o:spid="_x0000_s1026" o:spt="202" type="#_x0000_t202" style="position:absolute;left:6312;top:449891;height:510;width:525;" fillcolor="#FFFFFF [3201]" filled="t" stroked="f" coordsize="21600,21600" o:gfxdata="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rk6o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017BBB85">
                          <w:r>
                            <w:t>J4</w:t>
                          </w:r>
                        </w:p>
                      </w:txbxContent>
                    </v:textbox>
                  </v:shape>
                  <v:shape id="_x0000_s1026" o:spid="_x0000_s1026" o:spt="32" type="#_x0000_t32" style="position:absolute;left:7707;top:453566;flip:x;height:210;width:1485;" filled="f" stroked="t" coordsize="21600,21600" o:gfxdata="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B9hHugAAANsA&#10;AAAPAAAAAAAAAAEAIAAAACIAAABkcnMvZG93bnJldi54bWxQSwECFAAUAAAACACHTuJAMy8FnjsA&#10;AAA5AAAAEAAAAAAAAAABACAAAAAJAQAAZHJzL3NoYXBleG1sLnhtbFBLBQYAAAAABgAGAFsBAACz&#10;AwAAAAA=&#10;">
                    <v:fill on="f" focussize="0,0"/>
                    <v:stroke color="#BE4B48 [3205]" joinstyle="round" endarrow="block"/>
                    <v:imagedata o:title=""/>
                    <o:lock v:ext="edit" aspectratio="f"/>
                  </v:shape>
                  <v:shape id="_x0000_s1026" o:spid="_x0000_s1026" o:spt="32" type="#_x0000_t32" style="position:absolute;left:8802;top:450506;flip:x;height:510;width:1170;" filled="f" stroked="t" coordsize="21600,21600" o:gfxdata="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S33cvQAA&#10;ANsAAAAPAAAAAAAAAAEAIAAAACIAAABkcnMvZG93bnJldi54bWxQSwECFAAUAAAACACHTuJAMy8F&#10;njsAAAA5AAAAEAAAAAAAAAABACAAAAAMAQAAZHJzL3NoYXBleG1sLnhtbFBLBQYAAAAABgAGAFsB&#10;AAC2AwAAAAA=&#10;">
                    <v:fill on="f" focussize="0,0"/>
                    <v:stroke color="#BE4B48 [3205]" joinstyle="round" endarrow="block"/>
                    <v:imagedata o:title=""/>
                    <o:lock v:ext="edit" aspectratio="f"/>
                  </v:shape>
                  <v:shape id="_x0000_s1026" o:spid="_x0000_s1026" o:spt="202" type="#_x0000_t202" style="position:absolute;left:3942;top:450251;height:510;width:630;" fillcolor="#FFFFFF [3201]" filled="t" stroked="f" coordsize="21600,21600" o:gfxdata="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3Mdra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4BBA84AB">
                          <w:r>
                            <w:pict>
                              <v:shape id="_x0000_i1025" o:spt="75" type="#_x0000_t75" style="height:1.5pt;width:2.25pt;" filled="f" o:preferrelative="t" stroked="f" coordsize="21600,21600">
                                <v:path/>
                                <v:fill on="f" focussize="0,0"/>
                                <v:stroke on="f" joinstyle="miter"/>
                                <v:imagedata r:id="rId39" o:title=""/>
                                <o:lock v:ext="edit" aspectratio="t"/>
                                <w10:wrap type="none"/>
                                <w10:anchorlock/>
                              </v:shape>
                            </w:pict>
                          </w:r>
                          <w:r>
                            <w:t>J5</w:t>
                          </w:r>
                        </w:p>
                      </w:txbxContent>
                    </v:textbox>
                  </v:shape>
                  <v:shape id="_x0000_s1026" o:spid="_x0000_s1026" o:spt="32" type="#_x0000_t32" style="position:absolute;left:6897;top:450056;height:420;width:795;" filled="f" stroked="t" coordsize="21600,21600" o:gfxdata="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6J125AAAA2wAA&#10;AA8AAAAAAAAAAQAgAAAAIgAAAGRycy9kb3ducmV2LnhtbFBLAQIUABQAAAAIAIdO4kAzLwWeOwAA&#10;ADkAAAAQAAAAAAAAAAEAIAAAAAgBAABkcnMvc2hhcGV4bWwueG1sUEsFBgAAAAAGAAYAWwEAALID&#10;AAAAAA==&#10;">
                    <v:fill on="f" focussize="0,0"/>
                    <v:stroke color="#BE4B48 [3205]" joinstyle="round" endarrow="block"/>
                    <v:imagedata o:title=""/>
                    <o:lock v:ext="edit" aspectratio="f"/>
                  </v:shape>
                  <v:shape id="_x0000_s1026" o:spid="_x0000_s1026" o:spt="32" type="#_x0000_t32" style="position:absolute;left:4662;top:450461;height:450;width:720;" filled="f" stroked="t" coordsize="21600,21600" o:gfxdata="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2gsa8AAAA&#10;2wAAAA8AAAAAAAAAAQAgAAAAIgAAAGRycy9kb3ducmV2LnhtbFBLAQIUABQAAAAIAIdO4kAzLwWe&#10;OwAAADkAAAAQAAAAAAAAAAEAIAAAAAsBAABkcnMvc2hhcGV4bWwueG1sUEsFBgAAAAAGAAYAWwEA&#10;ALUDAAAAAA==&#10;">
                    <v:fill on="f" focussize="0,0"/>
                    <v:stroke color="#BE4B48 [3205]" joinstyle="round" endarrow="block"/>
                    <v:imagedata o:title=""/>
                    <o:lock v:ext="edit" aspectratio="f"/>
                  </v:shape>
                  <v:shape id="_x0000_s1026" o:spid="_x0000_s1026" o:spt="202" type="#_x0000_t202" style="position:absolute;left:4347;top:452036;height:510;width:908;" fillcolor="#FFFFFF [3201]" filled="t" stroked="f" coordsize="21600,21600" o:gfxdata="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HKxxh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6087E206">
                          <w:r>
                            <w:drawing>
                              <wp:inline distT="0" distB="0" distL="0" distR="0">
                                <wp:extent cx="28575" cy="1905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75" cy="19050"/>
                                        </a:xfrm>
                                        <a:prstGeom prst="rect">
                                          <a:avLst/>
                                        </a:prstGeom>
                                        <a:noFill/>
                                        <a:ln>
                                          <a:noFill/>
                                        </a:ln>
                                      </pic:spPr>
                                    </pic:pic>
                                  </a:graphicData>
                                </a:graphic>
                              </wp:inline>
                            </w:drawing>
                          </w:r>
                          <w:r>
                            <w:t>J6</w:t>
                          </w:r>
                        </w:p>
                      </w:txbxContent>
                    </v:textbox>
                  </v:shape>
                  <v:shape id="_x0000_s1026" o:spid="_x0000_s1026" o:spt="32" type="#_x0000_t32" style="position:absolute;left:4902;top:451511;flip:y;height:735;width:360;" filled="f" stroked="t" coordsize="21600,21600" o:gfxdata="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37GO8AAAA&#10;3AAAAA8AAAAAAAAAAQAgAAAAIgAAAGRycy9kb3ducmV2LnhtbFBLAQIUABQAAAAIAIdO4kAzLwWe&#10;OwAAADkAAAAQAAAAAAAAAAEAIAAAAAsBAABkcnMvc2hhcGV4bWwueG1sUEsFBgAAAAAGAAYAWwEA&#10;ALUDAAAAAA==&#10;">
                    <v:fill on="f" focussize="0,0"/>
                    <v:stroke color="#BE4B48 [3205]" joinstyle="round" endarrow="block"/>
                    <v:imagedata o:title=""/>
                    <o:lock v:ext="edit" aspectratio="f"/>
                  </v:shape>
                  <v:shape id="_x0000_s1026" o:spid="_x0000_s1026" o:spt="202" type="#_x0000_t202" style="position:absolute;left:9207;top:454406;height:510;width:675;" fillcolor="#FFFFFF [3201]" filled="t" stroked="f" coordsize="21600,21600" o:gfxdata="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UirvQAA&#10;ANwAAAAPAAAAAAAAAAEAIAAAACIAAABkcnMvZG93bnJldi54bWxQSwECFAAUAAAACACHTuJAMy8F&#10;njsAAAA5AAAAEAAAAAAAAAABACAAAAAMAQAAZHJzL3NoYXBleG1sLnhtbFBLBQYAAAAABgAGAFsB&#10;AAC2AwAAAAA=&#10;">
                    <v:fill on="t" focussize="0,0"/>
                    <v:stroke on="f" weight="0.5pt"/>
                    <v:imagedata o:title=""/>
                    <o:lock v:ext="edit" aspectratio="f"/>
                    <v:textbox>
                      <w:txbxContent>
                        <w:p w14:paraId="75738871">
                          <w:r>
                            <w:t>J1</w:t>
                          </w:r>
                        </w:p>
                      </w:txbxContent>
                    </v:textbox>
                  </v:shape>
                  <v:shape id="_x0000_s1026" o:spid="_x0000_s1026" o:spt="202" type="#_x0000_t202" style="position:absolute;left:9187;top:453360;height:510;width:675;" fillcolor="#FFFFFF [3201]" filled="t" stroked="f" coordsize="21600,21600" o:gfxdata="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80N+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7803514">
                          <w:r>
                            <w:t>J2</w:t>
                          </w:r>
                        </w:p>
                      </w:txbxContent>
                    </v:textbox>
                  </v:shape>
                  <v:shape id="_x0000_s1026" o:spid="_x0000_s1026" o:spt="202" type="#_x0000_t202" style="position:absolute;left:9787;top:450345;height:510;width:675;" fillcolor="#FFFFFF [3201]" filled="t" stroked="f" coordsize="21600,21600" o:gfxdata="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wdUS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105AB584">
                          <w:r>
                            <w:t>J3</w:t>
                          </w:r>
                        </w:p>
                      </w:txbxContent>
                    </v:textbox>
                  </v:shape>
                </v:group>
                <w10:wrap type="none"/>
                <w10:anchorlock/>
              </v:group>
            </w:pict>
          </mc:Fallback>
        </mc:AlternateContent>
      </w:r>
    </w:p>
    <w:p w14:paraId="6A71F194">
      <w:pPr>
        <w:autoSpaceDE/>
        <w:autoSpaceDN/>
        <w:ind w:firstLine="440" w:firstLineChars="200"/>
        <w:jc w:val="center"/>
        <w:rPr>
          <w:rFonts w:ascii="楷体" w:hAnsi="楷体" w:eastAsia="楷体" w:cs="楷体"/>
          <w:sz w:val="22"/>
          <w:szCs w:val="22"/>
        </w:rPr>
      </w:pPr>
      <w:r>
        <w:rPr>
          <w:rFonts w:hint="eastAsia" w:ascii="楷体" w:hAnsi="楷体" w:eastAsia="楷体" w:cs="楷体"/>
          <w:sz w:val="22"/>
          <w:szCs w:val="22"/>
        </w:rPr>
        <w:t>减速器分布图</w:t>
      </w:r>
    </w:p>
    <w:p w14:paraId="32B6AA98">
      <w:pPr>
        <w:autoSpaceDE/>
        <w:autoSpaceDN/>
        <w:ind w:firstLine="400" w:firstLineChars="200"/>
        <w:jc w:val="center"/>
        <w:rPr>
          <w:sz w:val="20"/>
          <w:szCs w:val="20"/>
        </w:rPr>
      </w:pPr>
    </w:p>
    <w:tbl>
      <w:tblPr>
        <w:tblStyle w:val="14"/>
        <w:tblW w:w="0" w:type="auto"/>
        <w:tblInd w:w="1867" w:type="dxa"/>
        <w:tblLayout w:type="fixed"/>
        <w:tblCellMar>
          <w:top w:w="0" w:type="dxa"/>
          <w:left w:w="0" w:type="dxa"/>
          <w:bottom w:w="0" w:type="dxa"/>
          <w:right w:w="0" w:type="dxa"/>
        </w:tblCellMar>
      </w:tblPr>
      <w:tblGrid>
        <w:gridCol w:w="1962"/>
        <w:gridCol w:w="2550"/>
        <w:gridCol w:w="2438"/>
      </w:tblGrid>
      <w:tr w14:paraId="751BE40C">
        <w:tblPrEx>
          <w:tblCellMar>
            <w:top w:w="0" w:type="dxa"/>
            <w:left w:w="0" w:type="dxa"/>
            <w:bottom w:w="0" w:type="dxa"/>
            <w:right w:w="0" w:type="dxa"/>
          </w:tblCellMar>
        </w:tblPrEx>
        <w:trPr>
          <w:trHeight w:val="404" w:hRule="atLeast"/>
        </w:trPr>
        <w:tc>
          <w:tcPr>
            <w:tcW w:w="1962" w:type="dxa"/>
          </w:tcPr>
          <w:p w14:paraId="0BC51449">
            <w:pPr>
              <w:pStyle w:val="20"/>
              <w:spacing w:line="274" w:lineRule="exact"/>
              <w:ind w:left="50"/>
              <w:rPr>
                <w:sz w:val="24"/>
              </w:rPr>
            </w:pPr>
            <w:r>
              <w:rPr>
                <w:sz w:val="24"/>
              </w:rPr>
              <w:t>1</w:t>
            </w:r>
            <w:r>
              <w:rPr>
                <w:rFonts w:hint="eastAsia"/>
                <w:spacing w:val="69"/>
                <w:sz w:val="24"/>
              </w:rPr>
              <w:t>——</w:t>
            </w:r>
            <w:r>
              <w:rPr>
                <w:sz w:val="24"/>
              </w:rPr>
              <w:t>J1</w:t>
            </w:r>
            <w:r>
              <w:rPr>
                <w:spacing w:val="-4"/>
                <w:sz w:val="24"/>
              </w:rPr>
              <w:t>减速器</w:t>
            </w:r>
          </w:p>
        </w:tc>
        <w:tc>
          <w:tcPr>
            <w:tcW w:w="2550" w:type="dxa"/>
          </w:tcPr>
          <w:p w14:paraId="2AB75BDC">
            <w:pPr>
              <w:pStyle w:val="20"/>
              <w:spacing w:line="274" w:lineRule="exact"/>
              <w:ind w:left="639"/>
              <w:rPr>
                <w:sz w:val="24"/>
              </w:rPr>
            </w:pPr>
            <w:r>
              <w:rPr>
                <w:sz w:val="24"/>
              </w:rPr>
              <w:t>2</w:t>
            </w:r>
            <w:r>
              <w:rPr>
                <w:rFonts w:hint="eastAsia"/>
                <w:spacing w:val="69"/>
                <w:sz w:val="24"/>
              </w:rPr>
              <w:t>——</w:t>
            </w:r>
            <w:r>
              <w:rPr>
                <w:sz w:val="24"/>
              </w:rPr>
              <w:t>J2</w:t>
            </w:r>
            <w:r>
              <w:rPr>
                <w:spacing w:val="-4"/>
                <w:sz w:val="24"/>
              </w:rPr>
              <w:t>减速器</w:t>
            </w:r>
          </w:p>
        </w:tc>
        <w:tc>
          <w:tcPr>
            <w:tcW w:w="2438" w:type="dxa"/>
          </w:tcPr>
          <w:p w14:paraId="3570BE77">
            <w:pPr>
              <w:pStyle w:val="20"/>
              <w:spacing w:line="274" w:lineRule="exact"/>
              <w:ind w:right="107"/>
              <w:jc w:val="right"/>
              <w:rPr>
                <w:sz w:val="24"/>
              </w:rPr>
            </w:pPr>
            <w:r>
              <w:rPr>
                <w:spacing w:val="-10"/>
                <w:sz w:val="24"/>
              </w:rPr>
              <w:t>3</w:t>
            </w:r>
            <w:r>
              <w:rPr>
                <w:rFonts w:hint="eastAsia"/>
                <w:spacing w:val="69"/>
                <w:sz w:val="24"/>
              </w:rPr>
              <w:t>——</w:t>
            </w:r>
            <w:r>
              <w:rPr>
                <w:spacing w:val="-8"/>
                <w:sz w:val="24"/>
              </w:rPr>
              <w:t>J3</w:t>
            </w:r>
            <w:r>
              <w:rPr>
                <w:spacing w:val="-9"/>
                <w:sz w:val="24"/>
              </w:rPr>
              <w:t>减速器</w:t>
            </w:r>
          </w:p>
        </w:tc>
      </w:tr>
      <w:tr w14:paraId="737C3C23">
        <w:tblPrEx>
          <w:tblCellMar>
            <w:top w:w="0" w:type="dxa"/>
            <w:left w:w="0" w:type="dxa"/>
            <w:bottom w:w="0" w:type="dxa"/>
            <w:right w:w="0" w:type="dxa"/>
          </w:tblCellMar>
        </w:tblPrEx>
        <w:trPr>
          <w:trHeight w:val="404" w:hRule="atLeast"/>
        </w:trPr>
        <w:tc>
          <w:tcPr>
            <w:tcW w:w="1962" w:type="dxa"/>
          </w:tcPr>
          <w:p w14:paraId="5ADC78DF">
            <w:pPr>
              <w:pStyle w:val="20"/>
              <w:spacing w:before="130" w:line="254" w:lineRule="exact"/>
              <w:ind w:left="50"/>
              <w:rPr>
                <w:sz w:val="24"/>
              </w:rPr>
            </w:pPr>
            <w:r>
              <w:rPr>
                <w:sz w:val="24"/>
              </w:rPr>
              <w:t>4</w:t>
            </w:r>
            <w:r>
              <w:rPr>
                <w:rFonts w:hint="eastAsia"/>
                <w:spacing w:val="69"/>
                <w:sz w:val="24"/>
              </w:rPr>
              <w:t>——</w:t>
            </w:r>
            <w:r>
              <w:rPr>
                <w:sz w:val="24"/>
              </w:rPr>
              <w:t>J4</w:t>
            </w:r>
            <w:r>
              <w:rPr>
                <w:spacing w:val="-4"/>
                <w:sz w:val="24"/>
              </w:rPr>
              <w:t>减速器</w:t>
            </w:r>
          </w:p>
        </w:tc>
        <w:tc>
          <w:tcPr>
            <w:tcW w:w="2550" w:type="dxa"/>
          </w:tcPr>
          <w:p w14:paraId="5654C1C5">
            <w:pPr>
              <w:pStyle w:val="20"/>
              <w:spacing w:before="130" w:line="254" w:lineRule="exact"/>
              <w:ind w:left="639"/>
              <w:rPr>
                <w:sz w:val="24"/>
              </w:rPr>
            </w:pPr>
            <w:r>
              <w:rPr>
                <w:sz w:val="24"/>
              </w:rPr>
              <w:t>5</w:t>
            </w:r>
            <w:r>
              <w:rPr>
                <w:rFonts w:hint="eastAsia"/>
                <w:spacing w:val="69"/>
                <w:sz w:val="24"/>
              </w:rPr>
              <w:t>——</w:t>
            </w:r>
            <w:r>
              <w:rPr>
                <w:sz w:val="24"/>
              </w:rPr>
              <w:t>J5</w:t>
            </w:r>
            <w:r>
              <w:rPr>
                <w:spacing w:val="-4"/>
                <w:sz w:val="24"/>
              </w:rPr>
              <w:t>减速器</w:t>
            </w:r>
          </w:p>
        </w:tc>
        <w:tc>
          <w:tcPr>
            <w:tcW w:w="2438" w:type="dxa"/>
          </w:tcPr>
          <w:p w14:paraId="2D8B6BF9">
            <w:pPr>
              <w:pStyle w:val="20"/>
              <w:spacing w:before="130" w:line="254" w:lineRule="exact"/>
              <w:ind w:right="107"/>
              <w:jc w:val="right"/>
              <w:rPr>
                <w:sz w:val="24"/>
              </w:rPr>
            </w:pPr>
            <w:r>
              <w:rPr>
                <w:spacing w:val="-10"/>
                <w:sz w:val="24"/>
              </w:rPr>
              <w:t>6</w:t>
            </w:r>
            <w:r>
              <w:rPr>
                <w:rFonts w:hint="eastAsia"/>
                <w:spacing w:val="69"/>
                <w:sz w:val="24"/>
              </w:rPr>
              <w:t>——</w:t>
            </w:r>
            <w:r>
              <w:rPr>
                <w:spacing w:val="-8"/>
                <w:sz w:val="24"/>
              </w:rPr>
              <w:t>J6</w:t>
            </w:r>
            <w:r>
              <w:rPr>
                <w:spacing w:val="-9"/>
                <w:sz w:val="24"/>
              </w:rPr>
              <w:t>减速器</w:t>
            </w:r>
          </w:p>
        </w:tc>
      </w:tr>
    </w:tbl>
    <w:p w14:paraId="605B6723">
      <w:pPr>
        <w:rPr>
          <w:rFonts w:ascii="黑体" w:hAnsi="黑体" w:eastAsia="黑体" w:cs="黑体"/>
          <w:b/>
          <w:bCs/>
          <w:sz w:val="24"/>
          <w:szCs w:val="24"/>
        </w:rPr>
      </w:pPr>
    </w:p>
    <w:p w14:paraId="25D10282">
      <w:pPr>
        <w:widowControl/>
        <w:autoSpaceDE/>
        <w:autoSpaceDN/>
        <w:rPr>
          <w:rFonts w:ascii="黑体" w:hAnsi="黑体" w:eastAsia="黑体" w:cs="黑体"/>
          <w:b/>
          <w:bCs/>
          <w:sz w:val="24"/>
          <w:szCs w:val="24"/>
        </w:rPr>
      </w:pPr>
      <w:r>
        <w:rPr>
          <w:rFonts w:ascii="黑体" w:hAnsi="黑体" w:eastAsia="黑体" w:cs="黑体"/>
          <w:b/>
          <w:bCs/>
          <w:sz w:val="24"/>
          <w:szCs w:val="24"/>
        </w:rPr>
        <w:br w:type="page"/>
      </w:r>
    </w:p>
    <w:p w14:paraId="3341BB8C">
      <w:pPr>
        <w:autoSpaceDE/>
        <w:autoSpaceDN/>
        <w:spacing w:line="360" w:lineRule="auto"/>
        <w:ind w:firstLine="241" w:firstLineChars="100"/>
        <w:outlineLvl w:val="2"/>
        <w:rPr>
          <w:rFonts w:ascii="黑体" w:hAnsi="黑体" w:eastAsia="黑体" w:cs="黑体"/>
          <w:b/>
          <w:bCs/>
          <w:color w:val="FF0000"/>
          <w:sz w:val="24"/>
          <w:szCs w:val="24"/>
        </w:rPr>
      </w:pPr>
      <w:bookmarkStart w:id="168" w:name="_Toc3284"/>
      <w:r>
        <w:rPr>
          <w:rFonts w:hint="eastAsia" w:ascii="黑体" w:hAnsi="黑体" w:eastAsia="黑体" w:cs="黑体"/>
          <w:b/>
          <w:bCs/>
          <w:sz w:val="24"/>
          <w:szCs w:val="24"/>
        </w:rPr>
        <w:t>3.1.3电机分布</w:t>
      </w:r>
      <w:bookmarkEnd w:id="168"/>
    </w:p>
    <w:p w14:paraId="6833B5B8">
      <w:pPr>
        <w:autoSpaceDE/>
        <w:autoSpaceDN/>
        <w:spacing w:line="360" w:lineRule="auto"/>
        <w:ind w:firstLine="480" w:firstLineChars="200"/>
        <w:jc w:val="center"/>
        <w:rPr>
          <w:sz w:val="24"/>
          <w:szCs w:val="24"/>
        </w:rPr>
      </w:pPr>
      <w:r>
        <w:rPr>
          <w:sz w:val="24"/>
        </w:rPr>
        <mc:AlternateContent>
          <mc:Choice Requires="wpg">
            <w:drawing>
              <wp:inline distT="0" distB="0" distL="114300" distR="114300">
                <wp:extent cx="2979420" cy="2690495"/>
                <wp:effectExtent l="0" t="0" r="11430" b="14605"/>
                <wp:docPr id="70" name="组合 70"/>
                <wp:cNvGraphicFramePr/>
                <a:graphic xmlns:a="http://schemas.openxmlformats.org/drawingml/2006/main">
                  <a:graphicData uri="http://schemas.microsoft.com/office/word/2010/wordprocessingGroup">
                    <wpg:wgp>
                      <wpg:cNvGrpSpPr/>
                      <wpg:grpSpPr>
                        <a:xfrm>
                          <a:off x="0" y="0"/>
                          <a:ext cx="2979420" cy="2690495"/>
                          <a:chOff x="4197" y="463894"/>
                          <a:chExt cx="5098" cy="4611"/>
                        </a:xfrm>
                      </wpg:grpSpPr>
                      <pic:pic xmlns:pic="http://schemas.openxmlformats.org/drawingml/2006/picture">
                        <pic:nvPicPr>
                          <pic:cNvPr id="462" name="图片 462"/>
                          <pic:cNvPicPr>
                            <a:picLocks noChangeAspect="1" noChangeArrowheads="1"/>
                          </pic:cNvPicPr>
                        </pic:nvPicPr>
                        <pic:blipFill>
                          <a:blip r:embed="rId40">
                            <a:extLst>
                              <a:ext uri="{28A0092B-C50C-407E-A947-70E740481C1C}">
                                <a14:useLocalDpi xmlns:a14="http://schemas.microsoft.com/office/drawing/2010/main" val="0"/>
                              </a:ext>
                            </a:extLst>
                          </a:blip>
                          <a:srcRect l="7068" t="4419" r="6623" b="4988"/>
                          <a:stretch>
                            <a:fillRect/>
                          </a:stretch>
                        </pic:blipFill>
                        <pic:spPr>
                          <a:xfrm>
                            <a:off x="5517" y="464201"/>
                            <a:ext cx="3480" cy="4305"/>
                          </a:xfrm>
                          <a:prstGeom prst="rect">
                            <a:avLst/>
                          </a:prstGeom>
                          <a:noFill/>
                          <a:ln>
                            <a:noFill/>
                          </a:ln>
                        </pic:spPr>
                      </pic:pic>
                      <wpg:grpSp>
                        <wpg:cNvPr id="71" name="组合 68"/>
                        <wpg:cNvGrpSpPr/>
                        <wpg:grpSpPr>
                          <a:xfrm>
                            <a:off x="4197" y="463894"/>
                            <a:ext cx="5098" cy="3943"/>
                            <a:chOff x="4197" y="463894"/>
                            <a:chExt cx="5098" cy="3943"/>
                          </a:xfrm>
                        </wpg:grpSpPr>
                        <wps:wsp>
                          <wps:cNvPr id="464" name="直接箭头连接符 464"/>
                          <wps:cNvCnPr/>
                          <wps:spPr>
                            <a:xfrm flipH="1" flipV="1">
                              <a:off x="8052" y="466832"/>
                              <a:ext cx="600" cy="7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81" name="文本框 481"/>
                          <wps:cNvSpPr txBox="1"/>
                          <wps:spPr>
                            <a:xfrm>
                              <a:off x="4197" y="464763"/>
                              <a:ext cx="570" cy="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E3F1B">
                                <w:pPr>
                                  <w:jc w:val="both"/>
                                </w:pPr>
                                <w:r>
                                  <w:t>J6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 name="直接箭头连接符 467"/>
                          <wps:cNvCnPr/>
                          <wps:spPr>
                            <a:xfrm flipH="1">
                              <a:off x="6461" y="464189"/>
                              <a:ext cx="731" cy="3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69" name="直接箭头连接符 469"/>
                          <wps:cNvCnPr/>
                          <wps:spPr>
                            <a:xfrm flipH="1" flipV="1">
                              <a:off x="6491" y="464822"/>
                              <a:ext cx="1365" cy="8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76" name="文本框 476"/>
                          <wps:cNvSpPr txBox="1"/>
                          <wps:spPr>
                            <a:xfrm>
                              <a:off x="8681" y="467403"/>
                              <a:ext cx="615" cy="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E5FE7">
                                <w:pPr>
                                  <w:jc w:val="both"/>
                                </w:pPr>
                                <w:r>
                                  <w:t>J</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7" name="文本框 477"/>
                          <wps:cNvSpPr txBox="1"/>
                          <wps:spPr>
                            <a:xfrm>
                              <a:off x="8562" y="466713"/>
                              <a:ext cx="630" cy="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76548">
                                <w:r>
                                  <w:t>J2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3" name="直接箭头连接符 463"/>
                          <wps:cNvCnPr/>
                          <wps:spPr>
                            <a:xfrm flipH="1" flipV="1">
                              <a:off x="7512" y="467162"/>
                              <a:ext cx="1170" cy="43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78" name="文本框 478"/>
                          <wps:cNvSpPr txBox="1"/>
                          <wps:spPr>
                            <a:xfrm>
                              <a:off x="4812" y="465618"/>
                              <a:ext cx="555" cy="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A549A">
                                <w:pPr>
                                  <w:jc w:val="both"/>
                                </w:pPr>
                                <w:r>
                                  <w:t>J3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9" name="文本框 479"/>
                          <wps:cNvSpPr txBox="1"/>
                          <wps:spPr>
                            <a:xfrm>
                              <a:off x="7106" y="463894"/>
                              <a:ext cx="525" cy="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49363">
                                <w:pPr>
                                  <w:jc w:val="both"/>
                                </w:pPr>
                                <w:r>
                                  <w:t>J4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0" name="文本框 480"/>
                          <wps:cNvSpPr txBox="1"/>
                          <wps:spPr>
                            <a:xfrm>
                              <a:off x="7587" y="465333"/>
                              <a:ext cx="570" cy="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CD9C0">
                                <w:pPr>
                                  <w:jc w:val="both"/>
                                </w:pPr>
                                <w:r>
                                  <w:t>J5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5" name="直接箭头连接符 465"/>
                          <wps:cNvCnPr/>
                          <wps:spPr>
                            <a:xfrm flipV="1">
                              <a:off x="5397" y="465168"/>
                              <a:ext cx="1125" cy="6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472" name="直接箭头连接符 472"/>
                          <wps:cNvCnPr/>
                          <wps:spPr>
                            <a:xfrm flipV="1">
                              <a:off x="4782" y="464598"/>
                              <a:ext cx="1230" cy="3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g:wgp>
                  </a:graphicData>
                </a:graphic>
              </wp:inline>
            </w:drawing>
          </mc:Choice>
          <mc:Fallback>
            <w:pict>
              <v:group id="_x0000_s1026" o:spid="_x0000_s1026" o:spt="203" style="height:211.85pt;width:234.6pt;" coordorigin="4197,463894" coordsize="5098,4611" o:gfxdata="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">
                <o:lock v:ext="edit" aspectratio="f"/>
                <v:shape id="_x0000_s1026" o:spid="_x0000_s1026" o:spt="75" type="#_x0000_t75" style="position:absolute;left:5517;top:464201;height:4305;width:3480;" filled="f" o:preferrelative="t" stroked="f" coordsize="21600,21600" o:gfxdata="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TZdvQAA&#10;ANwAAAAPAAAAAAAAAAEAIAAAACIAAABkcnMvZG93bnJldi54bWxQSwECFAAUAAAACACHTuJAMy8F&#10;njsAAAA5AAAAEAAAAAAAAAABACAAAAAMAQAAZHJzL3NoYXBleG1sLnhtbFBLBQYAAAAABgAGAFsB&#10;AAC2AwAAAAA=&#10;">
                  <v:fill on="f" focussize="0,0"/>
                  <v:stroke on="f"/>
                  <v:imagedata r:id="rId40" cropleft="4632f" croptop="2896f" cropright="4340f" cropbottom="3269f" o:title=""/>
                  <o:lock v:ext="edit" aspectratio="t"/>
                </v:shape>
                <v:group id="组合 68" o:spid="_x0000_s1026" o:spt="203" style="position:absolute;left:4197;top:463894;height:3943;width:5098;" coordorigin="4197,463894" coordsize="5098,3943"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8052;top:466832;flip:x y;height:72;width:600;" filled="f" stroked="t" coordsize="21600,21600" o:gfxdata="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K7W/&#10;AAAA3AAAAA8AAAAAAAAAAQAgAAAAIgAAAGRycy9kb3ducmV2LnhtbFBLAQIUABQAAAAIAIdO4kAz&#10;LwWeOwAAADkAAAAQAAAAAAAAAAEAIAAAAA4BAABkcnMvc2hhcGV4bWwueG1sUEsFBgAAAAAGAAYA&#10;WwEAALgDAAAAAA==&#10;">
                    <v:fill on="f" focussize="0,0"/>
                    <v:stroke color="#BE4B48 [3205]" joinstyle="round" endarrow="block"/>
                    <v:imagedata o:title=""/>
                    <o:lock v:ext="edit" aspectratio="f"/>
                  </v:shape>
                  <v:shape id="_x0000_s1026" o:spid="_x0000_s1026" o:spt="202" type="#_x0000_t202" style="position:absolute;left:4197;top:464763;height:435;width:570;" fillcolor="#FFFFFF [3201]" filled="t" stroked="f" coordsize="21600,21600" o:gfxdata="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a18A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7DEE3F1B">
                          <w:pPr>
                            <w:jc w:val="both"/>
                          </w:pPr>
                          <w:r>
                            <w:t>J6</w:t>
                          </w:r>
                        </w:p>
                      </w:txbxContent>
                    </v:textbox>
                  </v:shape>
                  <v:shape id="_x0000_s1026" o:spid="_x0000_s1026" o:spt="32" type="#_x0000_t32" style="position:absolute;left:6461;top:464189;flip:x;height:380;width:731;" filled="f" stroked="t" coordsize="21600,21600" o:gfxdata="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K+qr4A&#10;AADcAAAADwAAAAAAAAABACAAAAAiAAAAZHJzL2Rvd25yZXYueG1sUEsBAhQAFAAAAAgAh07iQDMv&#10;BZ47AAAAOQAAABAAAAAAAAAAAQAgAAAADQEAAGRycy9zaGFwZXhtbC54bWxQSwUGAAAAAAYABgBb&#10;AQAAtwMAAAAA&#10;">
                    <v:fill on="f" focussize="0,0"/>
                    <v:stroke color="#BE4B48 [3205]" joinstyle="round" endarrow="block"/>
                    <v:imagedata o:title=""/>
                    <o:lock v:ext="edit" aspectratio="f"/>
                  </v:shape>
                  <v:shape id="_x0000_s1026" o:spid="_x0000_s1026" o:spt="32" type="#_x0000_t32" style="position:absolute;left:6491;top:464822;flip:x y;height:855;width:1365;" filled="f" stroked="t" coordsize="21600,21600" o:gfxdata="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jhCu/&#10;AAAA3AAAAA8AAAAAAAAAAQAgAAAAIgAAAGRycy9kb3ducmV2LnhtbFBLAQIUABQAAAAIAIdO4kAz&#10;LwWeOwAAADkAAAAQAAAAAAAAAAEAIAAAAA4BAABkcnMvc2hhcGV4bWwueG1sUEsFBgAAAAAGAAYA&#10;WwEAALgDAAAAAA==&#10;">
                    <v:fill on="f" focussize="0,0"/>
                    <v:stroke color="#BE4B48 [3205]" joinstyle="round" endarrow="block"/>
                    <v:imagedata o:title=""/>
                    <o:lock v:ext="edit" aspectratio="f"/>
                  </v:shape>
                  <v:shape id="_x0000_s1026" o:spid="_x0000_s1026" o:spt="202" type="#_x0000_t202" style="position:absolute;left:8681;top:467403;height:435;width:615;" fillcolor="#FFFFFF [3201]" filled="t" stroked="f" coordsize="21600,21600" o:gfxdata="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Xt1O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2A0E5FE7">
                          <w:pPr>
                            <w:jc w:val="both"/>
                          </w:pPr>
                          <w:r>
                            <w:t>J</w:t>
                          </w:r>
                          <w:r>
                            <w:rPr>
                              <w:rFonts w:hint="eastAsia"/>
                            </w:rPr>
                            <w:t>1</w:t>
                          </w:r>
                        </w:p>
                      </w:txbxContent>
                    </v:textbox>
                  </v:shape>
                  <v:shape id="_x0000_s1026" o:spid="_x0000_s1026" o:spt="202" type="#_x0000_t202" style="position:absolute;left:8562;top:466713;height:435;width:630;" fillcolor="#FFFFFF [3201]" filled="t" stroked="f" coordsize="21600,21600" o:gfxdata="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bEsi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2C976548">
                          <w:r>
                            <w:t>J2</w:t>
                          </w:r>
                        </w:p>
                      </w:txbxContent>
                    </v:textbox>
                  </v:shape>
                  <v:shape id="_x0000_s1026" o:spid="_x0000_s1026" o:spt="32" type="#_x0000_t32" style="position:absolute;left:7512;top:467162;flip:x y;height:435;width:1170;" filled="f" stroked="t" coordsize="21600,21600" o:gfxdata="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Ls8G/&#10;AAAA3AAAAA8AAAAAAAAAAQAgAAAAIgAAAGRycy9kb3ducmV2LnhtbFBLAQIUABQAAAAIAIdO4kAz&#10;LwWeOwAAADkAAAAQAAAAAAAAAAEAIAAAAA4BAABkcnMvc2hhcGV4bWwueG1sUEsFBgAAAAAGAAYA&#10;WwEAALgDAAAAAA==&#10;">
                    <v:fill on="f" focussize="0,0"/>
                    <v:stroke color="#BE4B48 [3205]" joinstyle="round" endarrow="block"/>
                    <v:imagedata o:title=""/>
                    <o:lock v:ext="edit" aspectratio="f"/>
                  </v:shape>
                  <v:shape id="_x0000_s1026" o:spid="_x0000_s1026" o:spt="202" type="#_x0000_t202" style="position:absolute;left:4812;top:465618;height:450;width:555;" fillcolor="#FFFFFF [3201]" filled="t" stroked="f" coordsize="21600,21600" o:gfxdata="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8hIa6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0DBA549A">
                          <w:pPr>
                            <w:jc w:val="both"/>
                          </w:pPr>
                          <w:r>
                            <w:t>J3</w:t>
                          </w:r>
                        </w:p>
                      </w:txbxContent>
                    </v:textbox>
                  </v:shape>
                  <v:shape id="_x0000_s1026" o:spid="_x0000_s1026" o:spt="202" type="#_x0000_t202" style="position:absolute;left:7106;top:463894;height:435;width:525;" fillcolor="#FFFFFF [3201]" filled="t" stroked="f" coordsize="21600,21600" o:gfxdata="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yCMh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6B849363">
                          <w:pPr>
                            <w:jc w:val="both"/>
                          </w:pPr>
                          <w:r>
                            <w:t>J4</w:t>
                          </w:r>
                        </w:p>
                      </w:txbxContent>
                    </v:textbox>
                  </v:shape>
                  <v:shape id="_x0000_s1026" o:spid="_x0000_s1026" o:spt="202" type="#_x0000_t202" style="position:absolute;left:7587;top:465333;height:435;width:570;" fillcolor="#FFFFFF [3201]" filled="t" stroked="f" coordsize="21600,21600" o:gfxdata="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J/qb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3B9CD9C0">
                          <w:pPr>
                            <w:jc w:val="both"/>
                          </w:pPr>
                          <w:r>
                            <w:t>J5</w:t>
                          </w:r>
                        </w:p>
                      </w:txbxContent>
                    </v:textbox>
                  </v:shape>
                  <v:shape id="_x0000_s1026" o:spid="_x0000_s1026" o:spt="32" type="#_x0000_t32" style="position:absolute;left:5397;top:465168;flip:y;height:630;width:1125;" filled="f" stroked="t" coordsize="21600,21600" o:gfxdata="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yFRr4A&#10;AADcAAAADwAAAAAAAAABACAAAAAiAAAAZHJzL2Rvd25yZXYueG1sUEsBAhQAFAAAAAgAh07iQDMv&#10;BZ47AAAAOQAAABAAAAAAAAAAAQAgAAAADQEAAGRycy9zaGFwZXhtbC54bWxQSwUGAAAAAAYABgBb&#10;AQAAtwMAAAAA&#10;">
                    <v:fill on="f" focussize="0,0"/>
                    <v:stroke color="#BE4B48 [3205]" joinstyle="round" endarrow="block"/>
                    <v:imagedata o:title=""/>
                    <o:lock v:ext="edit" aspectratio="f"/>
                  </v:shape>
                  <v:shape id="_x0000_s1026" o:spid="_x0000_s1026" o:spt="32" type="#_x0000_t32" style="position:absolute;left:4782;top:464598;flip:y;height:360;width:1230;" filled="f" stroked="t" coordsize="21600,21600" o:gfxdata="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yL774A&#10;AADcAAAADwAAAAAAAAABACAAAAAiAAAAZHJzL2Rvd25yZXYueG1sUEsBAhQAFAAAAAgAh07iQDMv&#10;BZ47AAAAOQAAABAAAAAAAAAAAQAgAAAADQEAAGRycy9zaGFwZXhtbC54bWxQSwUGAAAAAAYABgBb&#10;AQAAtwMAAAAA&#10;">
                    <v:fill on="f" focussize="0,0"/>
                    <v:stroke color="#BE4B48 [3205]" joinstyle="round" endarrow="block"/>
                    <v:imagedata o:title=""/>
                    <o:lock v:ext="edit" aspectratio="f"/>
                  </v:shape>
                </v:group>
                <w10:wrap type="none"/>
                <w10:anchorlock/>
              </v:group>
            </w:pict>
          </mc:Fallback>
        </mc:AlternateContent>
      </w:r>
    </w:p>
    <w:p w14:paraId="2FAD7C89">
      <w:pPr>
        <w:autoSpaceDE/>
        <w:autoSpaceDN/>
        <w:ind w:firstLine="400" w:firstLineChars="200"/>
        <w:jc w:val="center"/>
        <w:rPr>
          <w:rFonts w:ascii="楷体" w:hAnsi="楷体" w:eastAsia="楷体" w:cs="楷体"/>
          <w:sz w:val="20"/>
          <w:szCs w:val="20"/>
        </w:rPr>
      </w:pPr>
      <w:r>
        <w:rPr>
          <w:rFonts w:hint="eastAsia" w:ascii="楷体" w:hAnsi="楷体" w:eastAsia="楷体" w:cs="楷体"/>
          <w:sz w:val="20"/>
          <w:szCs w:val="20"/>
        </w:rPr>
        <w:t>电机分布图</w:t>
      </w:r>
    </w:p>
    <w:tbl>
      <w:tblPr>
        <w:tblStyle w:val="14"/>
        <w:tblW w:w="0" w:type="auto"/>
        <w:tblInd w:w="1867" w:type="dxa"/>
        <w:tblLayout w:type="fixed"/>
        <w:tblCellMar>
          <w:top w:w="0" w:type="dxa"/>
          <w:left w:w="0" w:type="dxa"/>
          <w:bottom w:w="0" w:type="dxa"/>
          <w:right w:w="0" w:type="dxa"/>
        </w:tblCellMar>
      </w:tblPr>
      <w:tblGrid>
        <w:gridCol w:w="1962"/>
        <w:gridCol w:w="2550"/>
        <w:gridCol w:w="2154"/>
      </w:tblGrid>
      <w:tr w14:paraId="5E800874">
        <w:tblPrEx>
          <w:tblCellMar>
            <w:top w:w="0" w:type="dxa"/>
            <w:left w:w="0" w:type="dxa"/>
            <w:bottom w:w="0" w:type="dxa"/>
            <w:right w:w="0" w:type="dxa"/>
          </w:tblCellMar>
        </w:tblPrEx>
        <w:trPr>
          <w:trHeight w:val="404" w:hRule="atLeast"/>
        </w:trPr>
        <w:tc>
          <w:tcPr>
            <w:tcW w:w="1962" w:type="dxa"/>
          </w:tcPr>
          <w:p w14:paraId="173CBED3">
            <w:pPr>
              <w:pStyle w:val="20"/>
              <w:spacing w:line="274" w:lineRule="exact"/>
              <w:ind w:left="50"/>
              <w:rPr>
                <w:sz w:val="24"/>
              </w:rPr>
            </w:pPr>
            <w:r>
              <w:rPr>
                <w:sz w:val="24"/>
              </w:rPr>
              <w:t>1</w:t>
            </w:r>
            <w:r>
              <w:rPr>
                <w:rFonts w:hint="eastAsia"/>
                <w:spacing w:val="69"/>
                <w:sz w:val="24"/>
              </w:rPr>
              <w:t>——</w:t>
            </w:r>
            <w:r>
              <w:rPr>
                <w:sz w:val="24"/>
              </w:rPr>
              <w:t>J1</w:t>
            </w:r>
            <w:r>
              <w:rPr>
                <w:rFonts w:hint="eastAsia"/>
                <w:spacing w:val="-4"/>
                <w:sz w:val="24"/>
              </w:rPr>
              <w:t>电机</w:t>
            </w:r>
          </w:p>
        </w:tc>
        <w:tc>
          <w:tcPr>
            <w:tcW w:w="2550" w:type="dxa"/>
          </w:tcPr>
          <w:p w14:paraId="48B3248A">
            <w:pPr>
              <w:pStyle w:val="20"/>
              <w:spacing w:line="274" w:lineRule="exact"/>
              <w:ind w:left="639"/>
              <w:rPr>
                <w:sz w:val="24"/>
              </w:rPr>
            </w:pPr>
            <w:r>
              <w:rPr>
                <w:sz w:val="24"/>
              </w:rPr>
              <w:t>2</w:t>
            </w:r>
            <w:r>
              <w:rPr>
                <w:rFonts w:hint="eastAsia"/>
                <w:spacing w:val="69"/>
                <w:sz w:val="24"/>
              </w:rPr>
              <w:t>——</w:t>
            </w:r>
            <w:r>
              <w:rPr>
                <w:sz w:val="24"/>
              </w:rPr>
              <w:t>J2</w:t>
            </w:r>
            <w:r>
              <w:rPr>
                <w:rFonts w:hint="eastAsia"/>
                <w:spacing w:val="-4"/>
                <w:sz w:val="24"/>
              </w:rPr>
              <w:t>电机</w:t>
            </w:r>
          </w:p>
        </w:tc>
        <w:tc>
          <w:tcPr>
            <w:tcW w:w="2154" w:type="dxa"/>
          </w:tcPr>
          <w:p w14:paraId="6849A0F5">
            <w:pPr>
              <w:pStyle w:val="20"/>
              <w:spacing w:line="274" w:lineRule="exact"/>
              <w:ind w:right="107"/>
              <w:jc w:val="right"/>
              <w:rPr>
                <w:sz w:val="24"/>
              </w:rPr>
            </w:pPr>
            <w:r>
              <w:rPr>
                <w:spacing w:val="-10"/>
                <w:sz w:val="24"/>
              </w:rPr>
              <w:t>3</w:t>
            </w:r>
            <w:r>
              <w:rPr>
                <w:rFonts w:hint="eastAsia"/>
                <w:spacing w:val="69"/>
                <w:sz w:val="24"/>
              </w:rPr>
              <w:t>——</w:t>
            </w:r>
            <w:r>
              <w:rPr>
                <w:spacing w:val="-8"/>
                <w:sz w:val="24"/>
              </w:rPr>
              <w:t>J3</w:t>
            </w:r>
            <w:r>
              <w:rPr>
                <w:rFonts w:hint="eastAsia"/>
                <w:spacing w:val="-4"/>
                <w:sz w:val="24"/>
              </w:rPr>
              <w:t>电机</w:t>
            </w:r>
          </w:p>
        </w:tc>
      </w:tr>
      <w:tr w14:paraId="511AEF91">
        <w:tblPrEx>
          <w:tblCellMar>
            <w:top w:w="0" w:type="dxa"/>
            <w:left w:w="0" w:type="dxa"/>
            <w:bottom w:w="0" w:type="dxa"/>
            <w:right w:w="0" w:type="dxa"/>
          </w:tblCellMar>
        </w:tblPrEx>
        <w:trPr>
          <w:trHeight w:val="404" w:hRule="atLeast"/>
        </w:trPr>
        <w:tc>
          <w:tcPr>
            <w:tcW w:w="1962" w:type="dxa"/>
          </w:tcPr>
          <w:p w14:paraId="58D5699D">
            <w:pPr>
              <w:pStyle w:val="20"/>
              <w:spacing w:before="130" w:line="254" w:lineRule="exact"/>
              <w:ind w:left="50"/>
              <w:rPr>
                <w:sz w:val="24"/>
              </w:rPr>
            </w:pPr>
            <w:r>
              <w:rPr>
                <w:sz w:val="24"/>
              </w:rPr>
              <w:t>4</w:t>
            </w:r>
            <w:r>
              <w:rPr>
                <w:rFonts w:hint="eastAsia"/>
                <w:spacing w:val="69"/>
                <w:sz w:val="24"/>
              </w:rPr>
              <w:t>——</w:t>
            </w:r>
            <w:r>
              <w:rPr>
                <w:sz w:val="24"/>
              </w:rPr>
              <w:t>J4</w:t>
            </w:r>
            <w:r>
              <w:rPr>
                <w:rFonts w:hint="eastAsia"/>
                <w:spacing w:val="-4"/>
                <w:sz w:val="24"/>
              </w:rPr>
              <w:t>电机</w:t>
            </w:r>
          </w:p>
        </w:tc>
        <w:tc>
          <w:tcPr>
            <w:tcW w:w="2550" w:type="dxa"/>
          </w:tcPr>
          <w:p w14:paraId="119B21BF">
            <w:pPr>
              <w:pStyle w:val="20"/>
              <w:spacing w:before="130" w:line="254" w:lineRule="exact"/>
              <w:ind w:left="639"/>
              <w:rPr>
                <w:sz w:val="24"/>
              </w:rPr>
            </w:pPr>
            <w:r>
              <w:rPr>
                <w:sz w:val="24"/>
              </w:rPr>
              <w:t>5</w:t>
            </w:r>
            <w:r>
              <w:rPr>
                <w:rFonts w:hint="eastAsia"/>
                <w:spacing w:val="69"/>
                <w:sz w:val="24"/>
              </w:rPr>
              <w:t>——</w:t>
            </w:r>
            <w:r>
              <w:rPr>
                <w:sz w:val="24"/>
              </w:rPr>
              <w:t>J5</w:t>
            </w:r>
            <w:r>
              <w:rPr>
                <w:rFonts w:hint="eastAsia"/>
                <w:spacing w:val="-4"/>
                <w:sz w:val="24"/>
              </w:rPr>
              <w:t>电机</w:t>
            </w:r>
          </w:p>
        </w:tc>
        <w:tc>
          <w:tcPr>
            <w:tcW w:w="2154" w:type="dxa"/>
          </w:tcPr>
          <w:p w14:paraId="23F6910F">
            <w:pPr>
              <w:pStyle w:val="20"/>
              <w:spacing w:before="130" w:line="254" w:lineRule="exact"/>
              <w:ind w:right="107"/>
              <w:jc w:val="right"/>
              <w:rPr>
                <w:sz w:val="24"/>
              </w:rPr>
            </w:pPr>
            <w:r>
              <w:rPr>
                <w:spacing w:val="-10"/>
                <w:sz w:val="24"/>
              </w:rPr>
              <w:t>6</w:t>
            </w:r>
            <w:r>
              <w:rPr>
                <w:rFonts w:hint="eastAsia"/>
                <w:spacing w:val="69"/>
                <w:sz w:val="24"/>
              </w:rPr>
              <w:t>——</w:t>
            </w:r>
            <w:r>
              <w:rPr>
                <w:spacing w:val="-8"/>
                <w:sz w:val="24"/>
              </w:rPr>
              <w:t>J6</w:t>
            </w:r>
            <w:r>
              <w:rPr>
                <w:rFonts w:hint="eastAsia"/>
                <w:spacing w:val="-4"/>
                <w:sz w:val="24"/>
              </w:rPr>
              <w:t>电机</w:t>
            </w:r>
          </w:p>
        </w:tc>
      </w:tr>
    </w:tbl>
    <w:p w14:paraId="1978F45B">
      <w:pPr>
        <w:autoSpaceDE/>
        <w:autoSpaceDN/>
        <w:rPr>
          <w:sz w:val="20"/>
          <w:szCs w:val="20"/>
        </w:rPr>
      </w:pPr>
    </w:p>
    <w:p w14:paraId="3948FF80">
      <w:pPr>
        <w:autoSpaceDE/>
        <w:autoSpaceDN/>
        <w:spacing w:line="360" w:lineRule="auto"/>
        <w:ind w:firstLine="241" w:firstLineChars="100"/>
        <w:outlineLvl w:val="2"/>
        <w:rPr>
          <w:rFonts w:ascii="黑体" w:hAnsi="黑体" w:eastAsia="黑体" w:cs="黑体"/>
          <w:b/>
          <w:bCs/>
          <w:sz w:val="24"/>
          <w:szCs w:val="24"/>
        </w:rPr>
      </w:pPr>
      <w:bookmarkStart w:id="169" w:name="_Toc32174"/>
      <w:r>
        <w:rPr>
          <w:rFonts w:hint="eastAsia" w:ascii="黑体" w:hAnsi="黑体" w:eastAsia="黑体" w:cs="黑体"/>
          <w:b/>
          <w:bCs/>
          <w:sz w:val="24"/>
          <w:szCs w:val="24"/>
        </w:rPr>
        <w:t>3.1.4机器人规格表</w:t>
      </w:r>
      <w:bookmarkEnd w:id="169"/>
    </w:p>
    <w:tbl>
      <w:tblPr>
        <w:tblStyle w:val="27"/>
        <w:tblW w:w="72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63"/>
        <w:gridCol w:w="3455"/>
      </w:tblGrid>
      <w:tr w14:paraId="24E69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087F5924">
            <w:pPr>
              <w:pStyle w:val="20"/>
              <w:spacing w:before="120" w:beforeLines="50" w:line="360" w:lineRule="auto"/>
              <w:jc w:val="center"/>
              <w:rPr>
                <w:rFonts w:eastAsiaTheme="minorEastAsia"/>
                <w:b/>
                <w:sz w:val="21"/>
                <w:szCs w:val="21"/>
              </w:rPr>
            </w:pPr>
            <w:r>
              <w:rPr>
                <w:rFonts w:eastAsiaTheme="minorEastAsia"/>
                <w:b/>
                <w:sz w:val="21"/>
                <w:szCs w:val="21"/>
              </w:rPr>
              <w:t>轴数</w:t>
            </w:r>
          </w:p>
        </w:tc>
        <w:tc>
          <w:tcPr>
            <w:tcW w:w="3455" w:type="dxa"/>
            <w:vAlign w:val="center"/>
          </w:tcPr>
          <w:p w14:paraId="5B2B9BB8">
            <w:pPr>
              <w:pStyle w:val="20"/>
              <w:spacing w:before="120" w:beforeLines="50" w:line="360" w:lineRule="auto"/>
              <w:jc w:val="center"/>
              <w:rPr>
                <w:rFonts w:eastAsiaTheme="minorEastAsia"/>
                <w:sz w:val="21"/>
                <w:szCs w:val="21"/>
              </w:rPr>
            </w:pPr>
            <w:r>
              <w:rPr>
                <w:rFonts w:eastAsiaTheme="minorEastAsia"/>
                <w:sz w:val="21"/>
                <w:szCs w:val="21"/>
              </w:rPr>
              <w:t>6</w:t>
            </w:r>
          </w:p>
        </w:tc>
      </w:tr>
      <w:tr w14:paraId="1005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494DEBAC">
            <w:pPr>
              <w:pStyle w:val="20"/>
              <w:spacing w:before="120" w:beforeLines="50" w:line="360" w:lineRule="auto"/>
              <w:jc w:val="center"/>
              <w:rPr>
                <w:rFonts w:eastAsiaTheme="minorEastAsia"/>
                <w:b/>
                <w:sz w:val="21"/>
                <w:szCs w:val="21"/>
              </w:rPr>
            </w:pPr>
            <w:r>
              <w:rPr>
                <w:rFonts w:eastAsiaTheme="minorEastAsia"/>
                <w:b/>
                <w:sz w:val="21"/>
                <w:szCs w:val="21"/>
              </w:rPr>
              <w:t>可控制轴数</w:t>
            </w:r>
          </w:p>
        </w:tc>
        <w:tc>
          <w:tcPr>
            <w:tcW w:w="3455" w:type="dxa"/>
            <w:vAlign w:val="center"/>
          </w:tcPr>
          <w:p w14:paraId="56072531">
            <w:pPr>
              <w:pStyle w:val="20"/>
              <w:spacing w:before="120" w:beforeLines="50" w:line="360" w:lineRule="auto"/>
              <w:jc w:val="center"/>
              <w:rPr>
                <w:rFonts w:eastAsiaTheme="minorEastAsia"/>
                <w:sz w:val="21"/>
                <w:szCs w:val="21"/>
              </w:rPr>
            </w:pPr>
            <w:r>
              <w:rPr>
                <w:rFonts w:eastAsiaTheme="minorEastAsia"/>
                <w:sz w:val="21"/>
                <w:szCs w:val="21"/>
              </w:rPr>
              <w:t>6</w:t>
            </w:r>
          </w:p>
        </w:tc>
      </w:tr>
      <w:tr w14:paraId="6F4D7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57A5D621">
            <w:pPr>
              <w:pStyle w:val="20"/>
              <w:spacing w:before="120" w:beforeLines="50" w:line="360" w:lineRule="auto"/>
              <w:jc w:val="center"/>
              <w:rPr>
                <w:rFonts w:eastAsiaTheme="minorEastAsia"/>
                <w:b/>
                <w:sz w:val="21"/>
                <w:szCs w:val="21"/>
              </w:rPr>
            </w:pPr>
            <w:r>
              <w:rPr>
                <w:rFonts w:eastAsiaTheme="minorEastAsia"/>
                <w:b/>
                <w:sz w:val="21"/>
                <w:szCs w:val="21"/>
              </w:rPr>
              <w:t>工作空间体积</w:t>
            </w:r>
          </w:p>
        </w:tc>
        <w:tc>
          <w:tcPr>
            <w:tcW w:w="3455" w:type="dxa"/>
            <w:vAlign w:val="center"/>
          </w:tcPr>
          <w:p w14:paraId="0EEEEB69">
            <w:pPr>
              <w:pStyle w:val="20"/>
              <w:spacing w:before="120" w:beforeLines="50" w:line="360" w:lineRule="auto"/>
              <w:jc w:val="center"/>
              <w:rPr>
                <w:rFonts w:eastAsiaTheme="minorEastAsia"/>
                <w:sz w:val="21"/>
                <w:szCs w:val="21"/>
              </w:rPr>
            </w:pPr>
            <w:r>
              <w:rPr>
                <w:rFonts w:eastAsiaTheme="minorEastAsia"/>
                <w:sz w:val="21"/>
                <w:szCs w:val="21"/>
              </w:rPr>
              <w:t>34.51m³</w:t>
            </w:r>
          </w:p>
        </w:tc>
      </w:tr>
      <w:tr w14:paraId="60590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061D71F1">
            <w:pPr>
              <w:pStyle w:val="20"/>
              <w:spacing w:before="120" w:beforeLines="50" w:line="360" w:lineRule="auto"/>
              <w:jc w:val="center"/>
              <w:rPr>
                <w:rFonts w:eastAsiaTheme="minorEastAsia"/>
                <w:b/>
                <w:sz w:val="21"/>
                <w:szCs w:val="21"/>
              </w:rPr>
            </w:pPr>
            <w:r>
              <w:rPr>
                <w:rFonts w:eastAsiaTheme="minorEastAsia"/>
                <w:b/>
                <w:sz w:val="21"/>
                <w:szCs w:val="21"/>
              </w:rPr>
              <w:t>重复定位精度</w:t>
            </w:r>
          </w:p>
        </w:tc>
        <w:tc>
          <w:tcPr>
            <w:tcW w:w="3455" w:type="dxa"/>
            <w:vAlign w:val="center"/>
          </w:tcPr>
          <w:p w14:paraId="3BED37DF">
            <w:pPr>
              <w:pStyle w:val="20"/>
              <w:spacing w:before="120" w:beforeLines="50" w:line="360" w:lineRule="auto"/>
              <w:jc w:val="center"/>
              <w:rPr>
                <w:rFonts w:eastAsiaTheme="minorEastAsia"/>
                <w:sz w:val="21"/>
                <w:szCs w:val="21"/>
              </w:rPr>
            </w:pPr>
            <w:r>
              <w:rPr>
                <w:rFonts w:eastAsiaTheme="minorEastAsia"/>
                <w:sz w:val="21"/>
                <w:szCs w:val="21"/>
              </w:rPr>
              <w:t>±0.06mm</w:t>
            </w:r>
          </w:p>
        </w:tc>
      </w:tr>
      <w:tr w14:paraId="22A12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1ECA0AB7">
            <w:pPr>
              <w:pStyle w:val="20"/>
              <w:spacing w:before="120" w:beforeLines="50" w:line="360" w:lineRule="auto"/>
              <w:jc w:val="center"/>
              <w:rPr>
                <w:rFonts w:eastAsiaTheme="minorEastAsia"/>
                <w:b/>
                <w:sz w:val="21"/>
                <w:szCs w:val="21"/>
              </w:rPr>
            </w:pPr>
            <w:r>
              <w:rPr>
                <w:rFonts w:eastAsiaTheme="minorEastAsia"/>
                <w:b/>
                <w:sz w:val="21"/>
                <w:szCs w:val="21"/>
              </w:rPr>
              <w:t>重量</w:t>
            </w:r>
          </w:p>
        </w:tc>
        <w:tc>
          <w:tcPr>
            <w:tcW w:w="3455" w:type="dxa"/>
            <w:vAlign w:val="center"/>
          </w:tcPr>
          <w:p w14:paraId="5F5E3E2B">
            <w:pPr>
              <w:pStyle w:val="20"/>
              <w:spacing w:before="120" w:beforeLines="50" w:line="360" w:lineRule="auto"/>
              <w:jc w:val="center"/>
              <w:rPr>
                <w:rFonts w:eastAsiaTheme="minorEastAsia"/>
                <w:sz w:val="21"/>
                <w:szCs w:val="21"/>
              </w:rPr>
            </w:pPr>
            <w:r>
              <w:rPr>
                <w:rFonts w:eastAsiaTheme="minorEastAsia"/>
                <w:sz w:val="21"/>
                <w:szCs w:val="21"/>
              </w:rPr>
              <w:t>约530kg</w:t>
            </w:r>
          </w:p>
        </w:tc>
      </w:tr>
      <w:tr w14:paraId="6ABBC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130A3B3C">
            <w:pPr>
              <w:pStyle w:val="20"/>
              <w:spacing w:before="120" w:beforeLines="50" w:line="360" w:lineRule="auto"/>
              <w:jc w:val="center"/>
              <w:rPr>
                <w:rFonts w:eastAsiaTheme="minorEastAsia"/>
                <w:b/>
                <w:sz w:val="21"/>
                <w:szCs w:val="21"/>
              </w:rPr>
            </w:pPr>
            <w:r>
              <w:rPr>
                <w:rFonts w:eastAsiaTheme="minorEastAsia"/>
                <w:b/>
                <w:sz w:val="21"/>
                <w:szCs w:val="21"/>
              </w:rPr>
              <w:t>额定负荷</w:t>
            </w:r>
          </w:p>
        </w:tc>
        <w:tc>
          <w:tcPr>
            <w:tcW w:w="3455" w:type="dxa"/>
            <w:vAlign w:val="center"/>
          </w:tcPr>
          <w:p w14:paraId="1E01B82B">
            <w:pPr>
              <w:pStyle w:val="20"/>
              <w:spacing w:before="120" w:beforeLines="50" w:line="360" w:lineRule="auto"/>
              <w:jc w:val="center"/>
              <w:rPr>
                <w:rFonts w:eastAsiaTheme="minorEastAsia"/>
                <w:sz w:val="21"/>
                <w:szCs w:val="21"/>
              </w:rPr>
            </w:pPr>
            <w:r>
              <w:rPr>
                <w:rFonts w:eastAsiaTheme="minorEastAsia"/>
                <w:sz w:val="21"/>
                <w:szCs w:val="21"/>
              </w:rPr>
              <w:t>80kg</w:t>
            </w:r>
          </w:p>
        </w:tc>
      </w:tr>
      <w:tr w14:paraId="189B6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2B9D33F4">
            <w:pPr>
              <w:pStyle w:val="20"/>
              <w:spacing w:before="120" w:beforeLines="50" w:line="360" w:lineRule="auto"/>
              <w:jc w:val="center"/>
              <w:rPr>
                <w:rFonts w:eastAsiaTheme="minorEastAsia"/>
                <w:b/>
                <w:sz w:val="21"/>
                <w:szCs w:val="21"/>
              </w:rPr>
            </w:pPr>
            <w:r>
              <w:rPr>
                <w:rFonts w:eastAsiaTheme="minorEastAsia"/>
                <w:b/>
                <w:sz w:val="21"/>
                <w:szCs w:val="21"/>
              </w:rPr>
              <w:t>第3轴额定附加载荷</w:t>
            </w:r>
          </w:p>
        </w:tc>
        <w:tc>
          <w:tcPr>
            <w:tcW w:w="3455" w:type="dxa"/>
            <w:vAlign w:val="center"/>
          </w:tcPr>
          <w:p w14:paraId="2C6BA800">
            <w:pPr>
              <w:pStyle w:val="20"/>
              <w:spacing w:before="120" w:beforeLines="50" w:line="360" w:lineRule="auto"/>
              <w:jc w:val="center"/>
              <w:rPr>
                <w:rFonts w:eastAsiaTheme="minorEastAsia"/>
                <w:sz w:val="21"/>
                <w:szCs w:val="21"/>
              </w:rPr>
            </w:pPr>
            <w:r>
              <w:rPr>
                <w:rFonts w:eastAsiaTheme="minorEastAsia"/>
                <w:sz w:val="21"/>
                <w:szCs w:val="21"/>
              </w:rPr>
              <w:t>15kg</w:t>
            </w:r>
          </w:p>
        </w:tc>
      </w:tr>
      <w:tr w14:paraId="2615D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7DDDFCED">
            <w:pPr>
              <w:pStyle w:val="20"/>
              <w:spacing w:before="120" w:beforeLines="50" w:line="360" w:lineRule="auto"/>
              <w:jc w:val="center"/>
              <w:rPr>
                <w:rFonts w:eastAsiaTheme="minorEastAsia"/>
                <w:b/>
                <w:sz w:val="21"/>
                <w:szCs w:val="21"/>
              </w:rPr>
            </w:pPr>
            <w:r>
              <w:rPr>
                <w:rFonts w:eastAsiaTheme="minorEastAsia"/>
                <w:b/>
                <w:sz w:val="21"/>
                <w:szCs w:val="21"/>
              </w:rPr>
              <w:t>最大运动范围</w:t>
            </w:r>
          </w:p>
        </w:tc>
        <w:tc>
          <w:tcPr>
            <w:tcW w:w="3455" w:type="dxa"/>
            <w:vAlign w:val="center"/>
          </w:tcPr>
          <w:p w14:paraId="7A7F8F4F">
            <w:pPr>
              <w:pStyle w:val="20"/>
              <w:spacing w:before="120" w:beforeLines="50" w:line="360" w:lineRule="auto"/>
              <w:jc w:val="center"/>
              <w:rPr>
                <w:rFonts w:eastAsiaTheme="minorEastAsia"/>
                <w:sz w:val="21"/>
                <w:szCs w:val="21"/>
              </w:rPr>
            </w:pPr>
            <w:r>
              <w:rPr>
                <w:rFonts w:eastAsiaTheme="minorEastAsia"/>
                <w:sz w:val="21"/>
                <w:szCs w:val="21"/>
              </w:rPr>
              <w:t>2050mm</w:t>
            </w:r>
          </w:p>
        </w:tc>
      </w:tr>
      <w:tr w14:paraId="4503C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50519F03">
            <w:pPr>
              <w:pStyle w:val="20"/>
              <w:spacing w:before="120" w:beforeLines="50" w:line="360" w:lineRule="auto"/>
              <w:jc w:val="center"/>
              <w:rPr>
                <w:rFonts w:eastAsiaTheme="minorEastAsia"/>
                <w:b/>
                <w:sz w:val="21"/>
                <w:szCs w:val="21"/>
              </w:rPr>
            </w:pPr>
            <w:r>
              <w:rPr>
                <w:rFonts w:eastAsiaTheme="minorEastAsia"/>
                <w:b/>
                <w:sz w:val="21"/>
                <w:szCs w:val="21"/>
              </w:rPr>
              <w:t>防护等级</w:t>
            </w:r>
          </w:p>
        </w:tc>
        <w:tc>
          <w:tcPr>
            <w:tcW w:w="3455" w:type="dxa"/>
            <w:vAlign w:val="center"/>
          </w:tcPr>
          <w:p w14:paraId="1DF71663">
            <w:pPr>
              <w:pStyle w:val="20"/>
              <w:spacing w:before="120" w:beforeLines="50" w:line="360" w:lineRule="auto"/>
              <w:jc w:val="center"/>
              <w:rPr>
                <w:rFonts w:eastAsiaTheme="minorEastAsia"/>
                <w:sz w:val="21"/>
                <w:szCs w:val="21"/>
              </w:rPr>
            </w:pPr>
            <w:r>
              <w:rPr>
                <w:rFonts w:eastAsiaTheme="minorEastAsia"/>
                <w:sz w:val="21"/>
                <w:szCs w:val="21"/>
              </w:rPr>
              <w:t>IP54</w:t>
            </w:r>
          </w:p>
        </w:tc>
      </w:tr>
      <w:tr w14:paraId="47B89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1079AA84">
            <w:pPr>
              <w:pStyle w:val="20"/>
              <w:spacing w:before="120" w:beforeLines="50" w:line="360" w:lineRule="auto"/>
              <w:jc w:val="center"/>
              <w:rPr>
                <w:rFonts w:eastAsiaTheme="minorEastAsia"/>
                <w:b/>
                <w:sz w:val="21"/>
                <w:szCs w:val="21"/>
              </w:rPr>
            </w:pPr>
            <w:r>
              <w:rPr>
                <w:rFonts w:eastAsiaTheme="minorEastAsia"/>
                <w:b/>
                <w:sz w:val="21"/>
                <w:szCs w:val="21"/>
              </w:rPr>
              <w:t>机器人腕部防护等级</w:t>
            </w:r>
          </w:p>
        </w:tc>
        <w:tc>
          <w:tcPr>
            <w:tcW w:w="3455" w:type="dxa"/>
            <w:vAlign w:val="center"/>
          </w:tcPr>
          <w:p w14:paraId="7F6C39BC">
            <w:pPr>
              <w:pStyle w:val="20"/>
              <w:spacing w:before="120" w:beforeLines="50" w:line="360" w:lineRule="auto"/>
              <w:jc w:val="center"/>
              <w:rPr>
                <w:rFonts w:eastAsiaTheme="minorEastAsia"/>
                <w:sz w:val="21"/>
                <w:szCs w:val="21"/>
              </w:rPr>
            </w:pPr>
            <w:r>
              <w:rPr>
                <w:rFonts w:eastAsiaTheme="minorEastAsia"/>
                <w:sz w:val="21"/>
                <w:szCs w:val="21"/>
              </w:rPr>
              <w:t>IP65</w:t>
            </w:r>
          </w:p>
        </w:tc>
      </w:tr>
      <w:tr w14:paraId="09B03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570D8288">
            <w:pPr>
              <w:pStyle w:val="20"/>
              <w:spacing w:before="120" w:beforeLines="50" w:line="360" w:lineRule="auto"/>
              <w:jc w:val="center"/>
              <w:rPr>
                <w:rFonts w:eastAsiaTheme="minorEastAsia"/>
                <w:b/>
                <w:sz w:val="21"/>
                <w:szCs w:val="21"/>
              </w:rPr>
            </w:pPr>
            <w:r>
              <w:rPr>
                <w:rFonts w:eastAsiaTheme="minorEastAsia"/>
                <w:b/>
                <w:sz w:val="21"/>
                <w:szCs w:val="21"/>
              </w:rPr>
              <w:t>安装位置</w:t>
            </w:r>
          </w:p>
        </w:tc>
        <w:tc>
          <w:tcPr>
            <w:tcW w:w="3455" w:type="dxa"/>
            <w:vAlign w:val="center"/>
          </w:tcPr>
          <w:p w14:paraId="69411687">
            <w:pPr>
              <w:pStyle w:val="20"/>
              <w:spacing w:before="120" w:beforeLines="50" w:line="360" w:lineRule="auto"/>
              <w:jc w:val="center"/>
              <w:rPr>
                <w:rFonts w:eastAsiaTheme="minorEastAsia"/>
                <w:sz w:val="21"/>
                <w:szCs w:val="21"/>
              </w:rPr>
            </w:pPr>
            <w:r>
              <w:rPr>
                <w:rFonts w:eastAsiaTheme="minorEastAsia"/>
                <w:sz w:val="21"/>
                <w:szCs w:val="21"/>
              </w:rPr>
              <w:t>地面</w:t>
            </w:r>
            <w:r>
              <w:rPr>
                <w:rFonts w:hint="eastAsia" w:eastAsiaTheme="minorEastAsia"/>
                <w:sz w:val="21"/>
                <w:szCs w:val="21"/>
              </w:rPr>
              <w:t>、吊装</w:t>
            </w:r>
          </w:p>
        </w:tc>
      </w:tr>
      <w:tr w14:paraId="2FB02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25FF73E6">
            <w:pPr>
              <w:pStyle w:val="20"/>
              <w:spacing w:before="120" w:beforeLines="50" w:line="360" w:lineRule="auto"/>
              <w:jc w:val="center"/>
              <w:rPr>
                <w:rFonts w:eastAsiaTheme="minorEastAsia"/>
                <w:b/>
                <w:sz w:val="21"/>
                <w:szCs w:val="21"/>
              </w:rPr>
            </w:pPr>
            <w:r>
              <w:rPr>
                <w:rFonts w:eastAsiaTheme="minorEastAsia"/>
                <w:b/>
                <w:sz w:val="21"/>
                <w:szCs w:val="21"/>
              </w:rPr>
              <w:t>占地面积</w:t>
            </w:r>
          </w:p>
        </w:tc>
        <w:tc>
          <w:tcPr>
            <w:tcW w:w="3455" w:type="dxa"/>
            <w:vAlign w:val="center"/>
          </w:tcPr>
          <w:p w14:paraId="162A9635">
            <w:pPr>
              <w:pStyle w:val="20"/>
              <w:spacing w:before="120" w:beforeLines="50" w:line="360" w:lineRule="auto"/>
              <w:jc w:val="center"/>
              <w:rPr>
                <w:rFonts w:eastAsiaTheme="minorEastAsia"/>
                <w:sz w:val="21"/>
                <w:szCs w:val="21"/>
              </w:rPr>
            </w:pPr>
            <w:r>
              <w:rPr>
                <w:rFonts w:eastAsiaTheme="minorEastAsia"/>
                <w:sz w:val="21"/>
                <w:szCs w:val="21"/>
              </w:rPr>
              <w:t>350mm×350mm</w:t>
            </w:r>
          </w:p>
        </w:tc>
      </w:tr>
      <w:tr w14:paraId="29E1B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652997BF">
            <w:pPr>
              <w:pStyle w:val="20"/>
              <w:spacing w:before="120" w:beforeLines="50" w:line="360" w:lineRule="auto"/>
              <w:jc w:val="center"/>
              <w:rPr>
                <w:rFonts w:eastAsiaTheme="minorEastAsia"/>
                <w:b/>
                <w:sz w:val="21"/>
                <w:szCs w:val="21"/>
              </w:rPr>
            </w:pPr>
            <w:r>
              <w:rPr>
                <w:rFonts w:eastAsiaTheme="minorEastAsia"/>
                <w:b/>
                <w:sz w:val="21"/>
                <w:szCs w:val="21"/>
              </w:rPr>
              <w:t>标准色</w:t>
            </w:r>
          </w:p>
        </w:tc>
        <w:tc>
          <w:tcPr>
            <w:tcW w:w="3455" w:type="dxa"/>
            <w:vAlign w:val="center"/>
          </w:tcPr>
          <w:p w14:paraId="222DD745">
            <w:pPr>
              <w:pStyle w:val="20"/>
              <w:spacing w:before="120" w:beforeLines="50" w:line="360" w:lineRule="auto"/>
              <w:jc w:val="center"/>
              <w:rPr>
                <w:rFonts w:eastAsiaTheme="minorEastAsia"/>
                <w:sz w:val="21"/>
                <w:szCs w:val="21"/>
              </w:rPr>
            </w:pPr>
            <w:r>
              <w:rPr>
                <w:rFonts w:eastAsiaTheme="minorEastAsia"/>
                <w:sz w:val="21"/>
                <w:szCs w:val="21"/>
              </w:rPr>
              <w:t>底座：黑色</w:t>
            </w:r>
            <w:r>
              <w:rPr>
                <w:rFonts w:hint="eastAsia" w:eastAsiaTheme="minorEastAsia"/>
                <w:sz w:val="21"/>
                <w:szCs w:val="21"/>
                <w:lang w:val="en-US" w:eastAsia="zh-CN"/>
              </w:rPr>
              <w:t xml:space="preserve"> </w:t>
            </w:r>
            <w:r>
              <w:rPr>
                <w:rFonts w:eastAsiaTheme="minorEastAsia"/>
                <w:sz w:val="21"/>
                <w:szCs w:val="21"/>
              </w:rPr>
              <w:t>活动部件：绿色</w:t>
            </w:r>
          </w:p>
        </w:tc>
      </w:tr>
      <w:tr w14:paraId="11232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763" w:type="dxa"/>
            <w:vAlign w:val="center"/>
          </w:tcPr>
          <w:p w14:paraId="336F0655">
            <w:pPr>
              <w:pStyle w:val="20"/>
              <w:spacing w:before="81" w:line="360" w:lineRule="auto"/>
              <w:jc w:val="center"/>
              <w:rPr>
                <w:rFonts w:eastAsiaTheme="minorEastAsia"/>
                <w:b/>
                <w:sz w:val="21"/>
                <w:szCs w:val="21"/>
              </w:rPr>
            </w:pPr>
            <w:r>
              <w:rPr>
                <w:rFonts w:eastAsiaTheme="minorEastAsia"/>
                <w:b/>
                <w:sz w:val="21"/>
                <w:szCs w:val="21"/>
              </w:rPr>
              <w:t>控制系统</w:t>
            </w:r>
          </w:p>
        </w:tc>
        <w:tc>
          <w:tcPr>
            <w:tcW w:w="3455" w:type="dxa"/>
            <w:vAlign w:val="center"/>
          </w:tcPr>
          <w:p w14:paraId="2C7966C4">
            <w:pPr>
              <w:pStyle w:val="20"/>
              <w:spacing w:before="81" w:line="360" w:lineRule="auto"/>
              <w:jc w:val="center"/>
              <w:rPr>
                <w:rFonts w:eastAsiaTheme="minorEastAsia"/>
                <w:sz w:val="21"/>
                <w:szCs w:val="21"/>
              </w:rPr>
            </w:pPr>
            <w:r>
              <w:rPr>
                <w:rFonts w:eastAsiaTheme="minorEastAsia"/>
                <w:sz w:val="21"/>
                <w:szCs w:val="21"/>
              </w:rPr>
              <w:t xml:space="preserve">FRC </w:t>
            </w:r>
            <w:r>
              <w:rPr>
                <w:rFonts w:hint="eastAsia" w:eastAsiaTheme="minorEastAsia"/>
                <w:sz w:val="21"/>
                <w:szCs w:val="21"/>
                <w:lang w:val="en-US" w:eastAsia="zh-CN"/>
              </w:rPr>
              <w:t>3</w:t>
            </w:r>
            <w:r>
              <w:rPr>
                <w:rFonts w:eastAsiaTheme="minorEastAsia"/>
                <w:sz w:val="21"/>
                <w:szCs w:val="21"/>
              </w:rPr>
              <w:t>.0</w:t>
            </w:r>
          </w:p>
        </w:tc>
      </w:tr>
    </w:tbl>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6576"/>
      </w:tblGrid>
      <w:tr w14:paraId="64BFC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jc w:val="center"/>
        </w:trPr>
        <w:tc>
          <w:tcPr>
            <w:tcW w:w="1757" w:type="dxa"/>
            <w:tcBorders>
              <w:top w:val="single" w:color="auto" w:sz="4" w:space="0"/>
              <w:left w:val="single" w:color="auto" w:sz="4" w:space="0"/>
              <w:bottom w:val="single" w:color="auto" w:sz="4" w:space="0"/>
              <w:right w:val="nil"/>
            </w:tcBorders>
            <w:vAlign w:val="center"/>
          </w:tcPr>
          <w:p w14:paraId="3179BA29">
            <w:pPr>
              <w:pStyle w:val="20"/>
              <w:spacing w:before="1"/>
              <w:jc w:val="center"/>
            </w:pPr>
            <w:r>
              <w:drawing>
                <wp:inline distT="0" distB="0" distL="114300" distR="114300">
                  <wp:extent cx="594360" cy="612140"/>
                  <wp:effectExtent l="0" t="0" r="15240" b="16510"/>
                  <wp:docPr id="4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8"/>
                          <pic:cNvPicPr>
                            <a:picLocks noChangeAspect="1"/>
                          </pic:cNvPicPr>
                        </pic:nvPicPr>
                        <pic:blipFill>
                          <a:blip r:embed="rId20"/>
                          <a:stretch>
                            <a:fillRect/>
                          </a:stretch>
                        </pic:blipFill>
                        <pic:spPr>
                          <a:xfrm>
                            <a:off x="0" y="0"/>
                            <a:ext cx="594360" cy="61214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0BBEEBAF">
            <w:pPr>
              <w:pStyle w:val="20"/>
              <w:spacing w:before="1" w:line="300" w:lineRule="auto"/>
              <w:rPr>
                <w:bCs/>
                <w:sz w:val="21"/>
                <w:szCs w:val="21"/>
              </w:rPr>
            </w:pPr>
            <w:r>
              <w:rPr>
                <w:rFonts w:hint="eastAsia"/>
                <w:spacing w:val="-5"/>
                <w:sz w:val="21"/>
              </w:rPr>
              <w:t>在低温范围运行时需要预热机器人。</w:t>
            </w:r>
          </w:p>
        </w:tc>
      </w:tr>
    </w:tbl>
    <w:p w14:paraId="012212DA">
      <w:pPr>
        <w:autoSpaceDE/>
        <w:autoSpaceDN/>
        <w:ind w:firstLine="400" w:firstLineChars="200"/>
        <w:rPr>
          <w:sz w:val="20"/>
          <w:szCs w:val="20"/>
        </w:rPr>
      </w:pPr>
    </w:p>
    <w:p w14:paraId="738BBD8F">
      <w:pPr>
        <w:autoSpaceDE/>
        <w:autoSpaceDN/>
        <w:spacing w:line="360" w:lineRule="auto"/>
        <w:ind w:firstLine="482" w:firstLineChars="200"/>
        <w:rPr>
          <w:b/>
          <w:bCs/>
          <w:sz w:val="24"/>
          <w:szCs w:val="24"/>
        </w:rPr>
      </w:pPr>
      <w:r>
        <w:rPr>
          <w:rFonts w:hint="eastAsia"/>
          <w:b/>
          <w:bCs/>
          <w:sz w:val="24"/>
          <w:szCs w:val="24"/>
        </w:rPr>
        <w:t>环境温度</w:t>
      </w:r>
    </w:p>
    <w:tbl>
      <w:tblPr>
        <w:tblStyle w:val="14"/>
        <w:tblW w:w="0" w:type="auto"/>
        <w:tblInd w:w="12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01"/>
        <w:gridCol w:w="3690"/>
      </w:tblGrid>
      <w:tr w14:paraId="691E2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691" w:type="dxa"/>
            <w:gridSpan w:val="2"/>
          </w:tcPr>
          <w:p w14:paraId="115B4744">
            <w:pPr>
              <w:pStyle w:val="20"/>
              <w:spacing w:before="134"/>
              <w:ind w:left="119"/>
              <w:jc w:val="center"/>
              <w:rPr>
                <w:sz w:val="21"/>
                <w:szCs w:val="21"/>
              </w:rPr>
            </w:pPr>
            <w:r>
              <w:rPr>
                <w:b/>
                <w:bCs/>
                <w:spacing w:val="-6"/>
                <w:sz w:val="21"/>
                <w:szCs w:val="21"/>
              </w:rPr>
              <w:t>环境温度</w:t>
            </w:r>
          </w:p>
        </w:tc>
      </w:tr>
      <w:tr w14:paraId="59FD9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4001" w:type="dxa"/>
          </w:tcPr>
          <w:p w14:paraId="5879B438">
            <w:pPr>
              <w:pStyle w:val="20"/>
              <w:spacing w:before="135"/>
              <w:ind w:left="118"/>
              <w:jc w:val="center"/>
              <w:rPr>
                <w:b/>
                <w:bCs/>
                <w:sz w:val="21"/>
                <w:szCs w:val="21"/>
              </w:rPr>
            </w:pPr>
            <w:r>
              <w:rPr>
                <w:b/>
                <w:bCs/>
                <w:spacing w:val="-8"/>
                <w:sz w:val="21"/>
                <w:szCs w:val="21"/>
              </w:rPr>
              <w:t>运行时</w:t>
            </w:r>
          </w:p>
        </w:tc>
        <w:tc>
          <w:tcPr>
            <w:tcW w:w="3690" w:type="dxa"/>
          </w:tcPr>
          <w:p w14:paraId="5024F85E">
            <w:pPr>
              <w:pStyle w:val="20"/>
              <w:spacing w:before="132"/>
              <w:ind w:left="134"/>
              <w:jc w:val="center"/>
              <w:rPr>
                <w:sz w:val="21"/>
                <w:szCs w:val="21"/>
              </w:rPr>
            </w:pPr>
            <w:r>
              <w:rPr>
                <w:spacing w:val="-6"/>
                <w:sz w:val="21"/>
                <w:szCs w:val="21"/>
              </w:rPr>
              <w:t>10℃至45℃</w:t>
            </w:r>
          </w:p>
        </w:tc>
      </w:tr>
      <w:tr w14:paraId="0E2BE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001" w:type="dxa"/>
          </w:tcPr>
          <w:p w14:paraId="1AE4F9F7">
            <w:pPr>
              <w:pStyle w:val="20"/>
              <w:spacing w:before="130"/>
              <w:ind w:left="118"/>
              <w:jc w:val="center"/>
              <w:rPr>
                <w:b/>
                <w:bCs/>
                <w:sz w:val="21"/>
                <w:szCs w:val="21"/>
              </w:rPr>
            </w:pPr>
            <w:r>
              <w:rPr>
                <w:b/>
                <w:bCs/>
                <w:spacing w:val="-5"/>
                <w:sz w:val="21"/>
                <w:szCs w:val="21"/>
              </w:rPr>
              <w:t>仓储和运输时</w:t>
            </w:r>
          </w:p>
        </w:tc>
        <w:tc>
          <w:tcPr>
            <w:tcW w:w="3690" w:type="dxa"/>
          </w:tcPr>
          <w:p w14:paraId="60B025D6">
            <w:pPr>
              <w:pStyle w:val="20"/>
              <w:spacing w:before="133"/>
              <w:ind w:left="134" w:right="20"/>
              <w:jc w:val="center"/>
              <w:rPr>
                <w:sz w:val="21"/>
                <w:szCs w:val="21"/>
              </w:rPr>
            </w:pPr>
            <w:r>
              <w:rPr>
                <w:spacing w:val="-4"/>
                <w:sz w:val="21"/>
                <w:szCs w:val="21"/>
              </w:rPr>
              <w:t>-40℃至</w:t>
            </w:r>
            <w:r>
              <w:rPr>
                <w:spacing w:val="-5"/>
                <w:sz w:val="21"/>
                <w:szCs w:val="21"/>
              </w:rPr>
              <w:t>60℃</w:t>
            </w:r>
          </w:p>
        </w:tc>
      </w:tr>
    </w:tbl>
    <w:p w14:paraId="6A9B4394">
      <w:pPr>
        <w:autoSpaceDE/>
        <w:autoSpaceDN/>
        <w:ind w:firstLine="400" w:firstLineChars="200"/>
        <w:rPr>
          <w:sz w:val="20"/>
          <w:szCs w:val="20"/>
        </w:rPr>
      </w:pPr>
    </w:p>
    <w:p w14:paraId="3972E401">
      <w:pPr>
        <w:autoSpaceDE/>
        <w:autoSpaceDN/>
        <w:spacing w:line="360" w:lineRule="auto"/>
        <w:ind w:firstLine="241" w:firstLineChars="100"/>
        <w:outlineLvl w:val="2"/>
        <w:rPr>
          <w:rFonts w:ascii="黑体" w:hAnsi="黑体" w:eastAsia="黑体" w:cs="黑体"/>
          <w:b/>
          <w:bCs/>
          <w:sz w:val="24"/>
          <w:szCs w:val="24"/>
        </w:rPr>
      </w:pPr>
      <w:bookmarkStart w:id="170" w:name="_Toc20847"/>
      <w:r>
        <w:rPr>
          <w:rFonts w:hint="eastAsia" w:ascii="黑体" w:hAnsi="黑体" w:eastAsia="黑体" w:cs="黑体"/>
          <w:b/>
          <w:bCs/>
          <w:sz w:val="24"/>
          <w:szCs w:val="24"/>
        </w:rPr>
        <w:t>3.1.5轴参数</w:t>
      </w:r>
      <w:bookmarkEnd w:id="170"/>
    </w:p>
    <w:tbl>
      <w:tblPr>
        <w:tblStyle w:val="28"/>
        <w:tblW w:w="73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57"/>
        <w:gridCol w:w="3686"/>
      </w:tblGrid>
      <w:tr w14:paraId="34EE2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7343" w:type="dxa"/>
            <w:gridSpan w:val="2"/>
            <w:vAlign w:val="center"/>
          </w:tcPr>
          <w:p w14:paraId="1C80AB9A">
            <w:pPr>
              <w:spacing w:before="120" w:beforeLines="50" w:line="360" w:lineRule="auto"/>
              <w:ind w:left="1162" w:right="1153"/>
              <w:jc w:val="center"/>
              <w:rPr>
                <w:rFonts w:eastAsiaTheme="minorEastAsia"/>
                <w:sz w:val="21"/>
                <w:szCs w:val="21"/>
                <w:lang w:val="zh-CN" w:bidi="zh-CN"/>
              </w:rPr>
            </w:pPr>
            <w:r>
              <w:rPr>
                <w:rFonts w:hint="eastAsia" w:eastAsiaTheme="minorEastAsia"/>
                <w:sz w:val="21"/>
                <w:szCs w:val="21"/>
                <w:lang w:val="zh-CN" w:bidi="zh-CN"/>
              </w:rPr>
              <w:t>运动</w:t>
            </w:r>
            <w:r>
              <w:rPr>
                <w:rFonts w:eastAsiaTheme="minorEastAsia"/>
                <w:sz w:val="21"/>
                <w:szCs w:val="21"/>
                <w:lang w:val="zh-CN" w:bidi="zh-CN"/>
              </w:rPr>
              <w:t>范围</w:t>
            </w:r>
          </w:p>
        </w:tc>
      </w:tr>
      <w:tr w14:paraId="006D5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657" w:type="dxa"/>
            <w:vAlign w:val="center"/>
          </w:tcPr>
          <w:p w14:paraId="0D7CE7F9">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A1</w:t>
            </w:r>
          </w:p>
        </w:tc>
        <w:tc>
          <w:tcPr>
            <w:tcW w:w="3686" w:type="dxa"/>
            <w:vAlign w:val="center"/>
          </w:tcPr>
          <w:p w14:paraId="0AD4CF41">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±18</w:t>
            </w:r>
            <w:r>
              <w:rPr>
                <w:rFonts w:hint="eastAsia" w:eastAsiaTheme="minorEastAsia"/>
                <w:sz w:val="21"/>
                <w:szCs w:val="21"/>
                <w:lang w:bidi="zh-CN"/>
              </w:rPr>
              <w:t>2.5</w:t>
            </w:r>
            <w:r>
              <w:rPr>
                <w:rFonts w:eastAsiaTheme="minorEastAsia"/>
                <w:sz w:val="21"/>
                <w:szCs w:val="21"/>
                <w:lang w:val="zh-CN" w:bidi="zh-CN"/>
              </w:rPr>
              <w:t>°</w:t>
            </w:r>
          </w:p>
        </w:tc>
      </w:tr>
      <w:tr w14:paraId="5EAAC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657" w:type="dxa"/>
            <w:vAlign w:val="center"/>
          </w:tcPr>
          <w:p w14:paraId="3C0B9719">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A2</w:t>
            </w:r>
          </w:p>
        </w:tc>
        <w:tc>
          <w:tcPr>
            <w:tcW w:w="3686" w:type="dxa"/>
            <w:vAlign w:val="center"/>
          </w:tcPr>
          <w:p w14:paraId="3DD256C8">
            <w:pPr>
              <w:spacing w:before="120" w:beforeLines="50" w:line="360" w:lineRule="auto"/>
              <w:ind w:left="1162" w:right="1153"/>
              <w:jc w:val="center"/>
              <w:rPr>
                <w:rFonts w:eastAsiaTheme="minorEastAsia"/>
                <w:sz w:val="21"/>
                <w:szCs w:val="21"/>
                <w:lang w:val="zh-CN" w:bidi="zh-CN"/>
              </w:rPr>
            </w:pPr>
            <w:r>
              <w:rPr>
                <w:rFonts w:hint="eastAsia" w:eastAsiaTheme="minorEastAsia"/>
                <w:sz w:val="21"/>
                <w:szCs w:val="21"/>
                <w:lang w:bidi="zh-CN"/>
              </w:rPr>
              <w:t>-135</w:t>
            </w:r>
            <w:r>
              <w:rPr>
                <w:rFonts w:eastAsiaTheme="minorEastAsia"/>
                <w:sz w:val="21"/>
                <w:szCs w:val="21"/>
                <w:lang w:val="zh-CN" w:bidi="zh-CN"/>
              </w:rPr>
              <w:t>°/</w:t>
            </w:r>
            <w:r>
              <w:rPr>
                <w:rFonts w:hint="eastAsia" w:eastAsiaTheme="minorEastAsia"/>
                <w:sz w:val="21"/>
                <w:szCs w:val="21"/>
                <w:lang w:bidi="zh-CN"/>
              </w:rPr>
              <w:t>+85</w:t>
            </w:r>
            <w:r>
              <w:rPr>
                <w:rFonts w:eastAsiaTheme="minorEastAsia"/>
                <w:sz w:val="21"/>
                <w:szCs w:val="21"/>
                <w:lang w:val="zh-CN" w:bidi="zh-CN"/>
              </w:rPr>
              <w:t>°</w:t>
            </w:r>
          </w:p>
        </w:tc>
      </w:tr>
      <w:tr w14:paraId="4E5B0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09F921A2">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A3</w:t>
            </w:r>
          </w:p>
        </w:tc>
        <w:tc>
          <w:tcPr>
            <w:tcW w:w="3686" w:type="dxa"/>
            <w:vAlign w:val="center"/>
          </w:tcPr>
          <w:p w14:paraId="1CF5478E">
            <w:pPr>
              <w:spacing w:before="120" w:beforeLines="50" w:line="360" w:lineRule="auto"/>
              <w:ind w:left="108" w:right="1153"/>
              <w:jc w:val="center"/>
              <w:rPr>
                <w:rFonts w:eastAsiaTheme="minorEastAsia"/>
                <w:sz w:val="21"/>
                <w:szCs w:val="21"/>
                <w:lang w:val="zh-CN" w:bidi="zh-CN"/>
              </w:rPr>
            </w:pPr>
            <w:r>
              <w:rPr>
                <w:rFonts w:eastAsiaTheme="minorEastAsia"/>
                <w:sz w:val="21"/>
                <w:szCs w:val="21"/>
                <w:lang w:val="zh-CN" w:bidi="zh-CN"/>
              </w:rPr>
              <w:t xml:space="preserve">     </w:t>
            </w:r>
            <w:r>
              <w:rPr>
                <w:rFonts w:hint="eastAsia" w:eastAsiaTheme="minorEastAsia"/>
                <w:sz w:val="21"/>
                <w:szCs w:val="21"/>
                <w:lang w:bidi="zh-CN"/>
              </w:rPr>
              <w:t xml:space="preserve">  </w:t>
            </w:r>
            <w:r>
              <w:rPr>
                <w:rFonts w:eastAsiaTheme="minorEastAsia"/>
                <w:sz w:val="21"/>
                <w:szCs w:val="21"/>
                <w:lang w:val="zh-CN" w:bidi="zh-CN"/>
              </w:rPr>
              <w:t xml:space="preserve">   </w:t>
            </w:r>
            <w:r>
              <w:rPr>
                <w:rFonts w:hint="eastAsia" w:eastAsiaTheme="minorEastAsia"/>
                <w:sz w:val="21"/>
                <w:szCs w:val="21"/>
                <w:lang w:bidi="zh-CN"/>
              </w:rPr>
              <w:t>-75</w:t>
            </w:r>
            <w:r>
              <w:rPr>
                <w:rFonts w:eastAsiaTheme="minorEastAsia"/>
                <w:sz w:val="21"/>
                <w:szCs w:val="21"/>
                <w:lang w:val="zh-CN" w:bidi="zh-CN"/>
              </w:rPr>
              <w:t>°/</w:t>
            </w:r>
            <w:r>
              <w:rPr>
                <w:rFonts w:hint="eastAsia" w:eastAsiaTheme="minorEastAsia"/>
                <w:sz w:val="21"/>
                <w:szCs w:val="21"/>
                <w:lang w:bidi="zh-CN"/>
              </w:rPr>
              <w:t>+200</w:t>
            </w:r>
            <w:r>
              <w:rPr>
                <w:rFonts w:eastAsiaTheme="minorEastAsia"/>
                <w:sz w:val="21"/>
                <w:szCs w:val="21"/>
                <w:lang w:val="zh-CN" w:bidi="zh-CN"/>
              </w:rPr>
              <w:t>°</w:t>
            </w:r>
          </w:p>
        </w:tc>
      </w:tr>
      <w:tr w14:paraId="1EC2C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0CCE071C">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A4</w:t>
            </w:r>
          </w:p>
        </w:tc>
        <w:tc>
          <w:tcPr>
            <w:tcW w:w="3686" w:type="dxa"/>
            <w:vAlign w:val="center"/>
          </w:tcPr>
          <w:p w14:paraId="5E9FF870">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±360°</w:t>
            </w:r>
          </w:p>
        </w:tc>
      </w:tr>
      <w:tr w14:paraId="56CB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58806775">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A5</w:t>
            </w:r>
          </w:p>
        </w:tc>
        <w:tc>
          <w:tcPr>
            <w:tcW w:w="3686" w:type="dxa"/>
            <w:vAlign w:val="center"/>
          </w:tcPr>
          <w:p w14:paraId="5738FB1D">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±120°</w:t>
            </w:r>
          </w:p>
        </w:tc>
      </w:tr>
      <w:tr w14:paraId="13808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5B3C6173">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A6</w:t>
            </w:r>
          </w:p>
        </w:tc>
        <w:tc>
          <w:tcPr>
            <w:tcW w:w="3686" w:type="dxa"/>
            <w:vAlign w:val="center"/>
          </w:tcPr>
          <w:p w14:paraId="4F224496">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±360°</w:t>
            </w:r>
          </w:p>
        </w:tc>
      </w:tr>
      <w:tr w14:paraId="73DCE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7343" w:type="dxa"/>
            <w:gridSpan w:val="2"/>
            <w:vAlign w:val="center"/>
          </w:tcPr>
          <w:p w14:paraId="2DB4EE2B">
            <w:pPr>
              <w:spacing w:before="120" w:beforeLines="50" w:line="360" w:lineRule="auto"/>
              <w:ind w:left="1162" w:right="1153"/>
              <w:jc w:val="center"/>
              <w:rPr>
                <w:rFonts w:eastAsiaTheme="minorEastAsia"/>
                <w:sz w:val="21"/>
                <w:szCs w:val="21"/>
                <w:lang w:val="zh-CN" w:bidi="zh-CN"/>
              </w:rPr>
            </w:pPr>
            <w:r>
              <w:rPr>
                <w:rFonts w:hint="eastAsia" w:eastAsiaTheme="minorEastAsia"/>
                <w:sz w:val="21"/>
                <w:szCs w:val="21"/>
                <w:lang w:val="zh-CN" w:bidi="zh-CN"/>
              </w:rPr>
              <w:t>额定</w:t>
            </w:r>
            <w:r>
              <w:rPr>
                <w:rFonts w:eastAsiaTheme="minorEastAsia"/>
                <w:sz w:val="21"/>
                <w:szCs w:val="21"/>
                <w:lang w:val="zh-CN" w:bidi="zh-CN"/>
              </w:rPr>
              <w:t>负载时的速度</w:t>
            </w:r>
          </w:p>
        </w:tc>
      </w:tr>
      <w:tr w14:paraId="0BE3D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03CAE5DA">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A1</w:t>
            </w:r>
          </w:p>
        </w:tc>
        <w:tc>
          <w:tcPr>
            <w:tcW w:w="3686" w:type="dxa"/>
            <w:vAlign w:val="center"/>
          </w:tcPr>
          <w:p w14:paraId="02756288">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160°/s</w:t>
            </w:r>
          </w:p>
        </w:tc>
      </w:tr>
      <w:tr w14:paraId="01BA5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64044B18">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A2</w:t>
            </w:r>
          </w:p>
        </w:tc>
        <w:tc>
          <w:tcPr>
            <w:tcW w:w="3686" w:type="dxa"/>
            <w:vAlign w:val="center"/>
          </w:tcPr>
          <w:p w14:paraId="04B41CF2">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120°/s</w:t>
            </w:r>
          </w:p>
        </w:tc>
      </w:tr>
      <w:tr w14:paraId="1B7B5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657" w:type="dxa"/>
            <w:vAlign w:val="center"/>
          </w:tcPr>
          <w:p w14:paraId="45AAE700">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A3</w:t>
            </w:r>
          </w:p>
        </w:tc>
        <w:tc>
          <w:tcPr>
            <w:tcW w:w="3686" w:type="dxa"/>
            <w:vAlign w:val="center"/>
          </w:tcPr>
          <w:p w14:paraId="18500C87">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120°/s</w:t>
            </w:r>
          </w:p>
        </w:tc>
      </w:tr>
      <w:tr w14:paraId="4AD50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0FC20144">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A4</w:t>
            </w:r>
          </w:p>
        </w:tc>
        <w:tc>
          <w:tcPr>
            <w:tcW w:w="3686" w:type="dxa"/>
            <w:vAlign w:val="center"/>
          </w:tcPr>
          <w:p w14:paraId="0F0BE4C9">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225°/s</w:t>
            </w:r>
          </w:p>
        </w:tc>
      </w:tr>
      <w:tr w14:paraId="3698B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657" w:type="dxa"/>
            <w:vAlign w:val="center"/>
          </w:tcPr>
          <w:p w14:paraId="77DDEA51">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A5</w:t>
            </w:r>
          </w:p>
        </w:tc>
        <w:tc>
          <w:tcPr>
            <w:tcW w:w="3686" w:type="dxa"/>
            <w:vAlign w:val="center"/>
          </w:tcPr>
          <w:p w14:paraId="100E0766">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225°/s</w:t>
            </w:r>
          </w:p>
        </w:tc>
      </w:tr>
      <w:tr w14:paraId="292C8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3657" w:type="dxa"/>
            <w:vAlign w:val="center"/>
          </w:tcPr>
          <w:p w14:paraId="4F0C1972">
            <w:pPr>
              <w:spacing w:before="120" w:beforeLines="50" w:line="360" w:lineRule="auto"/>
              <w:ind w:left="1687" w:right="1679"/>
              <w:jc w:val="center"/>
              <w:rPr>
                <w:rFonts w:eastAsiaTheme="minorEastAsia"/>
                <w:sz w:val="21"/>
                <w:szCs w:val="21"/>
                <w:lang w:val="zh-CN" w:bidi="zh-CN"/>
              </w:rPr>
            </w:pPr>
            <w:r>
              <w:rPr>
                <w:rFonts w:eastAsiaTheme="minorEastAsia"/>
                <w:sz w:val="21"/>
                <w:szCs w:val="21"/>
                <w:lang w:val="zh-CN" w:bidi="zh-CN"/>
              </w:rPr>
              <w:t>A6</w:t>
            </w:r>
          </w:p>
        </w:tc>
        <w:tc>
          <w:tcPr>
            <w:tcW w:w="3686" w:type="dxa"/>
            <w:vAlign w:val="center"/>
          </w:tcPr>
          <w:p w14:paraId="418086B0">
            <w:pPr>
              <w:spacing w:before="120" w:beforeLines="50" w:line="360" w:lineRule="auto"/>
              <w:ind w:left="1162" w:right="1153"/>
              <w:jc w:val="center"/>
              <w:rPr>
                <w:rFonts w:eastAsiaTheme="minorEastAsia"/>
                <w:sz w:val="21"/>
                <w:szCs w:val="21"/>
                <w:lang w:val="zh-CN" w:bidi="zh-CN"/>
              </w:rPr>
            </w:pPr>
            <w:r>
              <w:rPr>
                <w:rFonts w:eastAsiaTheme="minorEastAsia"/>
                <w:sz w:val="21"/>
                <w:szCs w:val="21"/>
                <w:lang w:val="zh-CN" w:bidi="zh-CN"/>
              </w:rPr>
              <w:t>225°/s</w:t>
            </w:r>
          </w:p>
        </w:tc>
      </w:tr>
    </w:tbl>
    <w:p w14:paraId="2531D97E">
      <w:pPr>
        <w:autoSpaceDE/>
        <w:autoSpaceDN/>
        <w:ind w:firstLine="480" w:firstLineChars="200"/>
        <w:rPr>
          <w:sz w:val="24"/>
          <w:szCs w:val="24"/>
        </w:rPr>
      </w:pPr>
    </w:p>
    <w:tbl>
      <w:tblPr>
        <w:tblStyle w:val="14"/>
        <w:tblW w:w="0" w:type="auto"/>
        <w:tblInd w:w="14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3689"/>
      </w:tblGrid>
      <w:tr w14:paraId="4A552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7215" w:type="dxa"/>
            <w:gridSpan w:val="2"/>
          </w:tcPr>
          <w:p w14:paraId="59342845">
            <w:pPr>
              <w:pStyle w:val="20"/>
              <w:spacing w:before="132" w:line="360" w:lineRule="auto"/>
              <w:ind w:left="124"/>
              <w:jc w:val="center"/>
              <w:rPr>
                <w:sz w:val="21"/>
              </w:rPr>
            </w:pPr>
            <w:r>
              <w:rPr>
                <w:b/>
                <w:bCs/>
                <w:spacing w:val="-4"/>
                <w:sz w:val="21"/>
              </w:rPr>
              <w:t>允许负载扭矩</w:t>
            </w:r>
            <w:r>
              <w:rPr>
                <w:rFonts w:hint="eastAsia"/>
                <w:b/>
                <w:bCs/>
                <w:spacing w:val="-4"/>
                <w:sz w:val="21"/>
              </w:rPr>
              <w:t>（</w:t>
            </w:r>
            <w:r>
              <w:rPr>
                <w:b/>
                <w:bCs/>
                <w:spacing w:val="-4"/>
                <w:sz w:val="21"/>
              </w:rPr>
              <w:t>N.m</w:t>
            </w:r>
            <w:r>
              <w:rPr>
                <w:rFonts w:hint="eastAsia"/>
                <w:b/>
                <w:bCs/>
                <w:spacing w:val="-4"/>
                <w:sz w:val="21"/>
              </w:rPr>
              <w:t>）</w:t>
            </w:r>
          </w:p>
        </w:tc>
      </w:tr>
      <w:tr w14:paraId="65E20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343D88A3">
            <w:pPr>
              <w:pStyle w:val="20"/>
              <w:spacing w:before="1" w:line="360" w:lineRule="auto"/>
              <w:jc w:val="center"/>
              <w:rPr>
                <w:b/>
                <w:bCs/>
                <w:spacing w:val="-8"/>
                <w:sz w:val="21"/>
                <w:szCs w:val="21"/>
              </w:rPr>
            </w:pPr>
            <w:r>
              <w:rPr>
                <w:b/>
                <w:bCs/>
                <w:spacing w:val="-8"/>
                <w:sz w:val="21"/>
                <w:szCs w:val="21"/>
              </w:rPr>
              <w:t>A4</w:t>
            </w:r>
          </w:p>
        </w:tc>
        <w:tc>
          <w:tcPr>
            <w:tcW w:w="3689" w:type="dxa"/>
            <w:vAlign w:val="bottom"/>
          </w:tcPr>
          <w:p w14:paraId="7F8A63DD">
            <w:pPr>
              <w:pStyle w:val="20"/>
              <w:spacing w:before="1" w:line="360" w:lineRule="auto"/>
              <w:jc w:val="center"/>
              <w:rPr>
                <w:spacing w:val="-8"/>
                <w:sz w:val="21"/>
                <w:szCs w:val="21"/>
              </w:rPr>
            </w:pPr>
            <w:r>
              <w:rPr>
                <w:spacing w:val="-8"/>
                <w:sz w:val="21"/>
                <w:szCs w:val="21"/>
              </w:rPr>
              <w:t>440</w:t>
            </w:r>
          </w:p>
        </w:tc>
      </w:tr>
      <w:tr w14:paraId="39954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66747BCA">
            <w:pPr>
              <w:pStyle w:val="20"/>
              <w:spacing w:before="1" w:line="360" w:lineRule="auto"/>
              <w:jc w:val="center"/>
              <w:rPr>
                <w:b/>
                <w:bCs/>
                <w:spacing w:val="-8"/>
                <w:sz w:val="21"/>
                <w:szCs w:val="21"/>
              </w:rPr>
            </w:pPr>
            <w:r>
              <w:rPr>
                <w:b/>
                <w:bCs/>
                <w:spacing w:val="-8"/>
                <w:sz w:val="21"/>
                <w:szCs w:val="21"/>
              </w:rPr>
              <w:t>A5</w:t>
            </w:r>
          </w:p>
        </w:tc>
        <w:tc>
          <w:tcPr>
            <w:tcW w:w="3689" w:type="dxa"/>
            <w:vAlign w:val="bottom"/>
          </w:tcPr>
          <w:p w14:paraId="4F52E061">
            <w:pPr>
              <w:pStyle w:val="20"/>
              <w:spacing w:before="1" w:line="360" w:lineRule="auto"/>
              <w:jc w:val="center"/>
              <w:rPr>
                <w:spacing w:val="-8"/>
                <w:sz w:val="21"/>
                <w:szCs w:val="21"/>
              </w:rPr>
            </w:pPr>
            <w:r>
              <w:rPr>
                <w:spacing w:val="-8"/>
                <w:sz w:val="21"/>
                <w:szCs w:val="21"/>
              </w:rPr>
              <w:t>300</w:t>
            </w:r>
          </w:p>
        </w:tc>
      </w:tr>
      <w:tr w14:paraId="13D29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526" w:type="dxa"/>
            <w:vAlign w:val="bottom"/>
          </w:tcPr>
          <w:p w14:paraId="723E64AE">
            <w:pPr>
              <w:pStyle w:val="20"/>
              <w:spacing w:before="1" w:line="360" w:lineRule="auto"/>
              <w:jc w:val="center"/>
              <w:rPr>
                <w:b/>
                <w:bCs/>
                <w:spacing w:val="-8"/>
                <w:sz w:val="21"/>
                <w:szCs w:val="21"/>
              </w:rPr>
            </w:pPr>
            <w:r>
              <w:rPr>
                <w:b/>
                <w:bCs/>
                <w:spacing w:val="-8"/>
                <w:sz w:val="21"/>
                <w:szCs w:val="21"/>
              </w:rPr>
              <w:t>A6</w:t>
            </w:r>
          </w:p>
        </w:tc>
        <w:tc>
          <w:tcPr>
            <w:tcW w:w="3689" w:type="dxa"/>
            <w:vAlign w:val="bottom"/>
          </w:tcPr>
          <w:p w14:paraId="1CA798F3">
            <w:pPr>
              <w:pStyle w:val="20"/>
              <w:spacing w:before="1" w:line="360" w:lineRule="auto"/>
              <w:jc w:val="center"/>
              <w:rPr>
                <w:spacing w:val="-8"/>
                <w:sz w:val="21"/>
                <w:szCs w:val="21"/>
              </w:rPr>
            </w:pPr>
            <w:r>
              <w:rPr>
                <w:spacing w:val="-8"/>
                <w:sz w:val="21"/>
                <w:szCs w:val="21"/>
              </w:rPr>
              <w:t>180</w:t>
            </w:r>
          </w:p>
        </w:tc>
      </w:tr>
    </w:tbl>
    <w:p w14:paraId="42B81F13">
      <w:pPr>
        <w:rPr>
          <w:sz w:val="24"/>
          <w:szCs w:val="24"/>
        </w:rPr>
      </w:pPr>
      <w:r>
        <w:rPr>
          <w:sz w:val="24"/>
          <w:szCs w:val="24"/>
        </w:rPr>
        <w:br w:type="page"/>
      </w:r>
    </w:p>
    <w:tbl>
      <w:tblPr>
        <w:tblStyle w:val="14"/>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526"/>
        <w:gridCol w:w="3689"/>
      </w:tblGrid>
      <w:tr w14:paraId="58B19A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7215" w:type="dxa"/>
            <w:gridSpan w:val="2"/>
            <w:tcBorders>
              <w:top w:val="single" w:color="auto" w:sz="4" w:space="0"/>
              <w:left w:val="single" w:color="auto" w:sz="4" w:space="0"/>
              <w:bottom w:val="single" w:color="auto" w:sz="4" w:space="0"/>
              <w:right w:val="single" w:color="auto" w:sz="4" w:space="0"/>
            </w:tcBorders>
          </w:tcPr>
          <w:p w14:paraId="471CAD85">
            <w:pPr>
              <w:pStyle w:val="20"/>
              <w:spacing w:before="121" w:line="360" w:lineRule="auto"/>
              <w:ind w:left="124" w:right="7"/>
              <w:jc w:val="center"/>
              <w:rPr>
                <w:sz w:val="21"/>
              </w:rPr>
            </w:pPr>
            <w:r>
              <w:rPr>
                <w:b/>
                <w:bCs/>
                <w:spacing w:val="-4"/>
                <w:sz w:val="21"/>
              </w:rPr>
              <w:t>允许负载转动惯量</w:t>
            </w:r>
            <w:r>
              <w:rPr>
                <w:rFonts w:hint="eastAsia"/>
                <w:b/>
                <w:bCs/>
                <w:spacing w:val="-4"/>
                <w:sz w:val="21"/>
              </w:rPr>
              <w:t>（</w:t>
            </w:r>
            <w:r>
              <w:rPr>
                <w:b/>
                <w:bCs/>
                <w:spacing w:val="-4"/>
                <w:sz w:val="21"/>
              </w:rPr>
              <w:t>kg.m</w:t>
            </w:r>
            <w:r>
              <w:rPr>
                <w:b/>
                <w:bCs/>
                <w:spacing w:val="-4"/>
                <w:position w:val="10"/>
                <w:sz w:val="10"/>
              </w:rPr>
              <w:t>2</w:t>
            </w:r>
            <w:r>
              <w:rPr>
                <w:rFonts w:hint="eastAsia"/>
                <w:b/>
                <w:bCs/>
                <w:spacing w:val="-4"/>
                <w:sz w:val="21"/>
              </w:rPr>
              <w:t>）</w:t>
            </w:r>
          </w:p>
        </w:tc>
      </w:tr>
      <w:tr w14:paraId="5FB1E8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526" w:type="dxa"/>
            <w:tcBorders>
              <w:top w:val="single" w:color="auto" w:sz="4" w:space="0"/>
              <w:left w:val="single" w:color="auto" w:sz="4" w:space="0"/>
              <w:bottom w:val="single" w:color="auto" w:sz="4" w:space="0"/>
              <w:right w:val="single" w:color="auto" w:sz="4" w:space="0"/>
            </w:tcBorders>
            <w:vAlign w:val="bottom"/>
          </w:tcPr>
          <w:p w14:paraId="7EDF2A79">
            <w:pPr>
              <w:pStyle w:val="20"/>
              <w:spacing w:before="1" w:line="360" w:lineRule="auto"/>
              <w:jc w:val="center"/>
              <w:rPr>
                <w:b/>
                <w:bCs/>
                <w:spacing w:val="-8"/>
                <w:sz w:val="21"/>
                <w:szCs w:val="21"/>
              </w:rPr>
            </w:pPr>
            <w:r>
              <w:rPr>
                <w:b/>
                <w:bCs/>
                <w:spacing w:val="-8"/>
                <w:sz w:val="21"/>
                <w:szCs w:val="21"/>
              </w:rPr>
              <w:t>A4</w:t>
            </w:r>
          </w:p>
        </w:tc>
        <w:tc>
          <w:tcPr>
            <w:tcW w:w="3689" w:type="dxa"/>
            <w:tcBorders>
              <w:top w:val="single" w:color="auto" w:sz="4" w:space="0"/>
              <w:left w:val="single" w:color="auto" w:sz="4" w:space="0"/>
              <w:bottom w:val="single" w:color="auto" w:sz="4" w:space="0"/>
              <w:right w:val="single" w:color="auto" w:sz="4" w:space="0"/>
            </w:tcBorders>
            <w:vAlign w:val="bottom"/>
          </w:tcPr>
          <w:p w14:paraId="34D19E1B">
            <w:pPr>
              <w:pStyle w:val="20"/>
              <w:spacing w:before="1" w:line="360" w:lineRule="auto"/>
              <w:jc w:val="center"/>
              <w:rPr>
                <w:spacing w:val="-8"/>
                <w:sz w:val="21"/>
                <w:szCs w:val="21"/>
              </w:rPr>
            </w:pPr>
            <w:r>
              <w:rPr>
                <w:spacing w:val="-8"/>
                <w:sz w:val="21"/>
                <w:szCs w:val="21"/>
              </w:rPr>
              <w:t>30</w:t>
            </w:r>
          </w:p>
        </w:tc>
      </w:tr>
      <w:tr w14:paraId="43593B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526" w:type="dxa"/>
            <w:tcBorders>
              <w:top w:val="single" w:color="auto" w:sz="4" w:space="0"/>
              <w:left w:val="single" w:color="auto" w:sz="4" w:space="0"/>
              <w:bottom w:val="single" w:color="auto" w:sz="4" w:space="0"/>
              <w:right w:val="single" w:color="auto" w:sz="4" w:space="0"/>
            </w:tcBorders>
            <w:vAlign w:val="bottom"/>
          </w:tcPr>
          <w:p w14:paraId="617FB0F8">
            <w:pPr>
              <w:pStyle w:val="20"/>
              <w:spacing w:before="1" w:line="360" w:lineRule="auto"/>
              <w:jc w:val="center"/>
              <w:rPr>
                <w:b/>
                <w:bCs/>
                <w:spacing w:val="-8"/>
                <w:sz w:val="21"/>
                <w:szCs w:val="21"/>
              </w:rPr>
            </w:pPr>
            <w:r>
              <w:rPr>
                <w:b/>
                <w:bCs/>
                <w:spacing w:val="-8"/>
                <w:sz w:val="21"/>
                <w:szCs w:val="21"/>
              </w:rPr>
              <w:t>A5</w:t>
            </w:r>
          </w:p>
        </w:tc>
        <w:tc>
          <w:tcPr>
            <w:tcW w:w="3689" w:type="dxa"/>
            <w:tcBorders>
              <w:top w:val="single" w:color="auto" w:sz="4" w:space="0"/>
              <w:left w:val="single" w:color="auto" w:sz="4" w:space="0"/>
              <w:bottom w:val="single" w:color="auto" w:sz="4" w:space="0"/>
              <w:right w:val="single" w:color="auto" w:sz="4" w:space="0"/>
            </w:tcBorders>
            <w:vAlign w:val="bottom"/>
          </w:tcPr>
          <w:p w14:paraId="2E896BE1">
            <w:pPr>
              <w:pStyle w:val="20"/>
              <w:spacing w:before="1" w:line="360" w:lineRule="auto"/>
              <w:jc w:val="center"/>
              <w:rPr>
                <w:spacing w:val="-8"/>
                <w:sz w:val="21"/>
                <w:szCs w:val="21"/>
              </w:rPr>
            </w:pPr>
            <w:r>
              <w:rPr>
                <w:spacing w:val="-8"/>
                <w:sz w:val="21"/>
                <w:szCs w:val="21"/>
              </w:rPr>
              <w:t>30</w:t>
            </w:r>
          </w:p>
        </w:tc>
      </w:tr>
      <w:tr w14:paraId="19B3F5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526" w:type="dxa"/>
            <w:tcBorders>
              <w:top w:val="single" w:color="auto" w:sz="4" w:space="0"/>
              <w:left w:val="single" w:color="auto" w:sz="4" w:space="0"/>
              <w:bottom w:val="single" w:color="auto" w:sz="4" w:space="0"/>
              <w:right w:val="single" w:color="auto" w:sz="4" w:space="0"/>
            </w:tcBorders>
            <w:vAlign w:val="bottom"/>
          </w:tcPr>
          <w:p w14:paraId="1F6D6ADF">
            <w:pPr>
              <w:pStyle w:val="20"/>
              <w:spacing w:before="1" w:line="360" w:lineRule="auto"/>
              <w:jc w:val="center"/>
              <w:rPr>
                <w:b/>
                <w:bCs/>
                <w:spacing w:val="-8"/>
                <w:sz w:val="21"/>
                <w:szCs w:val="21"/>
              </w:rPr>
            </w:pPr>
            <w:r>
              <w:rPr>
                <w:b/>
                <w:bCs/>
                <w:spacing w:val="-8"/>
                <w:sz w:val="21"/>
                <w:szCs w:val="21"/>
              </w:rPr>
              <w:t>A6</w:t>
            </w:r>
          </w:p>
        </w:tc>
        <w:tc>
          <w:tcPr>
            <w:tcW w:w="3689" w:type="dxa"/>
            <w:tcBorders>
              <w:top w:val="single" w:color="auto" w:sz="4" w:space="0"/>
              <w:left w:val="single" w:color="auto" w:sz="4" w:space="0"/>
              <w:bottom w:val="single" w:color="auto" w:sz="4" w:space="0"/>
              <w:right w:val="single" w:color="auto" w:sz="4" w:space="0"/>
            </w:tcBorders>
            <w:vAlign w:val="bottom"/>
          </w:tcPr>
          <w:p w14:paraId="443ED559">
            <w:pPr>
              <w:pStyle w:val="20"/>
              <w:spacing w:before="1" w:line="360" w:lineRule="auto"/>
              <w:jc w:val="center"/>
              <w:rPr>
                <w:spacing w:val="-8"/>
                <w:sz w:val="21"/>
                <w:szCs w:val="21"/>
              </w:rPr>
            </w:pPr>
            <w:r>
              <w:rPr>
                <w:spacing w:val="-8"/>
                <w:sz w:val="21"/>
                <w:szCs w:val="21"/>
              </w:rPr>
              <w:t>15</w:t>
            </w:r>
          </w:p>
        </w:tc>
      </w:tr>
    </w:tbl>
    <w:p w14:paraId="5558D5CD">
      <w:pPr>
        <w:autoSpaceDE/>
        <w:autoSpaceDN/>
        <w:spacing w:before="120" w:beforeLines="50" w:line="360" w:lineRule="auto"/>
        <w:ind w:firstLine="241" w:firstLineChars="100"/>
        <w:outlineLvl w:val="1"/>
        <w:rPr>
          <w:rFonts w:ascii="黑体" w:hAnsi="黑体" w:eastAsia="黑体" w:cs="黑体"/>
          <w:b/>
          <w:bCs/>
          <w:sz w:val="24"/>
          <w:szCs w:val="24"/>
        </w:rPr>
      </w:pPr>
      <w:bookmarkStart w:id="171" w:name="_Toc11692"/>
      <w:r>
        <w:rPr>
          <w:rFonts w:hint="eastAsia" w:ascii="黑体" w:hAnsi="黑体" w:eastAsia="黑体" w:cs="黑体"/>
          <w:b/>
          <w:bCs/>
          <w:sz w:val="24"/>
          <w:szCs w:val="24"/>
        </w:rPr>
        <w:t>3.2 外形尺寸和动作范围</w:t>
      </w:r>
      <w:bookmarkEnd w:id="171"/>
    </w:p>
    <w:p w14:paraId="00DB4129">
      <w:pPr>
        <w:autoSpaceDE/>
        <w:autoSpaceDN/>
        <w:spacing w:line="360" w:lineRule="auto"/>
        <w:ind w:firstLine="480" w:firstLineChars="200"/>
        <w:rPr>
          <w:sz w:val="24"/>
          <w:szCs w:val="24"/>
        </w:rPr>
      </w:pPr>
      <w:r>
        <w:rPr>
          <w:rFonts w:hint="eastAsia"/>
          <w:sz w:val="24"/>
          <w:szCs w:val="24"/>
        </w:rPr>
        <w:t>下图描述了机器人的动作范围，在选用机器人及设定机器人安装位置时作为参考。在安装外围设备时，应注意避免干涉机器人主体部分和动作范围。</w:t>
      </w:r>
    </w:p>
    <w:p w14:paraId="73405B21">
      <w:pPr>
        <w:autoSpaceDE/>
        <w:autoSpaceDN/>
        <w:spacing w:line="360" w:lineRule="auto"/>
        <w:ind w:firstLine="440" w:firstLineChars="200"/>
        <w:jc w:val="center"/>
      </w:pPr>
      <w:r>
        <w:drawing>
          <wp:inline distT="0" distB="0" distL="114300" distR="114300">
            <wp:extent cx="3825240" cy="3410585"/>
            <wp:effectExtent l="0" t="0" r="3810" b="18415"/>
            <wp:docPr id="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1"/>
                    <pic:cNvPicPr>
                      <a:picLocks noChangeAspect="1"/>
                    </pic:cNvPicPr>
                  </pic:nvPicPr>
                  <pic:blipFill>
                    <a:blip r:embed="rId41"/>
                    <a:stretch>
                      <a:fillRect/>
                    </a:stretch>
                  </pic:blipFill>
                  <pic:spPr>
                    <a:xfrm>
                      <a:off x="0" y="0"/>
                      <a:ext cx="3825240" cy="3410585"/>
                    </a:xfrm>
                    <a:prstGeom prst="rect">
                      <a:avLst/>
                    </a:prstGeom>
                    <a:noFill/>
                    <a:ln>
                      <a:noFill/>
                    </a:ln>
                  </pic:spPr>
                </pic:pic>
              </a:graphicData>
            </a:graphic>
          </wp:inline>
        </w:drawing>
      </w:r>
    </w:p>
    <w:p w14:paraId="12F83734">
      <w:pPr>
        <w:autoSpaceDE/>
        <w:autoSpaceDN/>
        <w:spacing w:line="360" w:lineRule="auto"/>
        <w:ind w:firstLine="560" w:firstLineChars="200"/>
        <w:jc w:val="center"/>
      </w:pPr>
      <w:r>
        <w:rPr>
          <w:rFonts w:ascii="Tahoma" w:hAnsi="Tahoma" w:cs="Times New Roman"/>
          <w:sz w:val="28"/>
          <w:szCs w:val="28"/>
        </w:rPr>
        <w:drawing>
          <wp:inline distT="0" distB="0" distL="0" distR="0">
            <wp:extent cx="3858260" cy="3251835"/>
            <wp:effectExtent l="0" t="0" r="8890" b="5715"/>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42"/>
                    <a:srcRect t="5229" b="5660"/>
                    <a:stretch>
                      <a:fillRect/>
                    </a:stretch>
                  </pic:blipFill>
                  <pic:spPr>
                    <a:xfrm>
                      <a:off x="0" y="0"/>
                      <a:ext cx="3858260" cy="3251835"/>
                    </a:xfrm>
                    <a:prstGeom prst="rect">
                      <a:avLst/>
                    </a:prstGeom>
                  </pic:spPr>
                </pic:pic>
              </a:graphicData>
            </a:graphic>
          </wp:inline>
        </w:drawing>
      </w:r>
    </w:p>
    <w:p w14:paraId="21D4BCC8">
      <w:pPr>
        <w:autoSpaceDE/>
        <w:autoSpaceDN/>
        <w:spacing w:line="360" w:lineRule="auto"/>
        <w:ind w:firstLine="440" w:firstLineChars="200"/>
        <w:jc w:val="center"/>
        <w:rPr>
          <w:rFonts w:ascii="楷体" w:hAnsi="楷体" w:eastAsia="楷体" w:cs="楷体"/>
          <w:sz w:val="20"/>
          <w:szCs w:val="20"/>
        </w:rPr>
      </w:pPr>
      <w:r>
        <w:rPr>
          <w:rFonts w:hint="eastAsia" w:ascii="楷体" w:hAnsi="楷体" w:eastAsia="楷体" w:cs="楷体"/>
          <w:sz w:val="22"/>
          <w:szCs w:val="22"/>
        </w:rPr>
        <w:t>动作范围图</w:t>
      </w:r>
      <w:r>
        <w:rPr>
          <w:rFonts w:hint="eastAsia" w:ascii="黑体" w:hAnsi="黑体" w:eastAsia="黑体" w:cs="黑体"/>
          <w:b/>
          <w:bCs/>
          <w:sz w:val="24"/>
          <w:szCs w:val="24"/>
        </w:rPr>
        <w:br w:type="page"/>
      </w:r>
    </w:p>
    <w:p w14:paraId="5BC57883">
      <w:pPr>
        <w:autoSpaceDE/>
        <w:autoSpaceDN/>
        <w:spacing w:before="120" w:beforeLines="50" w:line="360" w:lineRule="auto"/>
        <w:ind w:firstLine="241" w:firstLineChars="100"/>
        <w:outlineLvl w:val="1"/>
        <w:rPr>
          <w:rFonts w:ascii="黑体" w:hAnsi="黑体" w:eastAsia="黑体" w:cs="黑体"/>
          <w:b/>
          <w:bCs/>
          <w:color w:val="FF0000"/>
          <w:sz w:val="24"/>
          <w:szCs w:val="24"/>
        </w:rPr>
      </w:pPr>
      <w:bookmarkStart w:id="172" w:name="_Toc29476"/>
      <w:r>
        <w:rPr>
          <w:rFonts w:hint="eastAsia" w:ascii="黑体" w:hAnsi="黑体" w:eastAsia="黑体" w:cs="黑体"/>
          <w:b/>
          <w:bCs/>
          <w:sz w:val="24"/>
          <w:szCs w:val="24"/>
        </w:rPr>
        <w:t>3.3 零点位置和可动范围</w:t>
      </w:r>
      <w:bookmarkEnd w:id="172"/>
    </w:p>
    <w:p w14:paraId="09B02D58">
      <w:pPr>
        <w:autoSpaceDE/>
        <w:autoSpaceDN/>
        <w:spacing w:line="360" w:lineRule="auto"/>
        <w:ind w:firstLine="480" w:firstLineChars="200"/>
        <w:rPr>
          <w:sz w:val="24"/>
          <w:szCs w:val="24"/>
        </w:rPr>
      </w:pPr>
      <w:r>
        <w:rPr>
          <w:rFonts w:hint="eastAsia"/>
          <w:sz w:val="24"/>
          <w:szCs w:val="24"/>
        </w:rPr>
        <w:t>全轴零点位置标定是在所有轴零度位置进行的零点标定。机器人的各轴都赋予零位标记，通过这一标记，将机器人移动到所有轴零度位置后进行零点标定。全轴零点位置标定通过目测进行调节，所以不能期待零点标定的精度。</w:t>
      </w:r>
    </w:p>
    <w:p w14:paraId="4027C32E">
      <w:pPr>
        <w:autoSpaceDE/>
        <w:autoSpaceDN/>
        <w:spacing w:line="360" w:lineRule="auto"/>
        <w:ind w:firstLine="480" w:firstLineChars="200"/>
        <w:rPr>
          <w:sz w:val="24"/>
          <w:szCs w:val="24"/>
        </w:rPr>
      </w:pPr>
      <w:r>
        <w:rPr>
          <w:rFonts w:hint="eastAsia"/>
          <w:sz w:val="24"/>
          <w:szCs w:val="24"/>
        </w:rPr>
        <w:t>机器人各轴零点位置如图所示：</w:t>
      </w:r>
    </w:p>
    <w:p w14:paraId="2AC14707">
      <w:pPr>
        <w:autoSpaceDE/>
        <w:autoSpaceDN/>
        <w:spacing w:line="360" w:lineRule="auto"/>
        <w:ind w:firstLine="480" w:firstLineChars="200"/>
        <w:rPr>
          <w:sz w:val="24"/>
          <w:szCs w:val="24"/>
        </w:rPr>
      </w:pPr>
      <w:r>
        <w:rPr>
          <w:sz w:val="24"/>
          <w:szCs w:val="24"/>
        </w:rPr>
        <mc:AlternateContent>
          <mc:Choice Requires="wps">
            <w:drawing>
              <wp:anchor distT="0" distB="0" distL="114300" distR="114300" simplePos="0" relativeHeight="251700224" behindDoc="0" locked="0" layoutInCell="1" allowOverlap="1">
                <wp:simplePos x="0" y="0"/>
                <wp:positionH relativeFrom="column">
                  <wp:posOffset>5772150</wp:posOffset>
                </wp:positionH>
                <wp:positionV relativeFrom="paragraph">
                  <wp:posOffset>455295</wp:posOffset>
                </wp:positionV>
                <wp:extent cx="333375" cy="257175"/>
                <wp:effectExtent l="0" t="0" r="9525" b="9525"/>
                <wp:wrapNone/>
                <wp:docPr id="494" name="文本框 494"/>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9D036">
                            <w:r>
                              <w:rPr>
                                <w:rFonts w:hint="eastAsia"/>
                              </w:rPr>
                              <w:t>J</w:t>
                            </w:r>
                            <w: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35.85pt;height:20.25pt;width:26.25pt;z-index:251700224;mso-width-relative:page;mso-height-relative:page;" fillcolor="#FFFFFF [3201]" filled="t" stroked="f" coordsize="21600,21600" o:gfxdata="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dTAEvWAAAACgEA&#10;AA8AAAAAAAAAAQAgAAAAIgAAAGRycy9kb3ducmV2LnhtbFBLAQIUABQAAAAIAIdO4kCl3zZEVQIA&#10;AKAEAAAOAAAAAAAAAAEAIAAAACUBAABkcnMvZTJvRG9jLnhtbFBLBQYAAAAABgAGAFkBAADsBQAA&#10;AAA=&#10;">
                <v:fill on="t" focussize="0,0"/>
                <v:stroke on="f" weight="0.5pt"/>
                <v:imagedata o:title=""/>
                <o:lock v:ext="edit" aspectratio="f"/>
                <v:textbox>
                  <w:txbxContent>
                    <w:p w14:paraId="6509D036">
                      <w:r>
                        <w:rPr>
                          <w:rFonts w:hint="eastAsia"/>
                        </w:rPr>
                        <w:t>J</w:t>
                      </w:r>
                      <w:r>
                        <w:t>6</w:t>
                      </w:r>
                    </w:p>
                  </w:txbxContent>
                </v:textbox>
              </v:shape>
            </w:pict>
          </mc:Fallback>
        </mc:AlternateContent>
      </w:r>
      <w:r>
        <w:rPr>
          <w:sz w:val="24"/>
          <w:szCs w:val="24"/>
        </w:rPr>
        <mc:AlternateContent>
          <mc:Choice Requires="wps">
            <w:drawing>
              <wp:anchor distT="0" distB="0" distL="114300" distR="114300" simplePos="0" relativeHeight="251706368" behindDoc="0" locked="0" layoutInCell="1" allowOverlap="1">
                <wp:simplePos x="0" y="0"/>
                <wp:positionH relativeFrom="column">
                  <wp:posOffset>3613150</wp:posOffset>
                </wp:positionH>
                <wp:positionV relativeFrom="paragraph">
                  <wp:posOffset>570865</wp:posOffset>
                </wp:positionV>
                <wp:extent cx="333375" cy="257175"/>
                <wp:effectExtent l="0" t="0" r="9525" b="9525"/>
                <wp:wrapNone/>
                <wp:docPr id="493" name="文本框 493"/>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64A5A">
                            <w:r>
                              <w:rPr>
                                <w:rFonts w:hint="eastAsia"/>
                              </w:rPr>
                              <w:t>J</w:t>
                            </w:r>
                            <w: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pt;margin-top:44.95pt;height:20.25pt;width:26.25pt;z-index:251706368;mso-width-relative:page;mso-height-relative:page;" fillcolor="#FFFFFF [3201]" filled="t" stroked="f" coordsize="21600,21600" o:gfxdata="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duTztYAAAAKAQAA&#10;DwAAAAAAAAABACAAAAAiAAAAZHJzL2Rvd25yZXYueG1sUEsBAhQAFAAAAAgAh07iQObVQ/JUAgAA&#10;oAQAAA4AAAAAAAAAAQAgAAAAJQEAAGRycy9lMm9Eb2MueG1sUEsFBgAAAAAGAAYAWQEAAOsFAAAA&#10;AA==&#10;">
                <v:fill on="t" focussize="0,0"/>
                <v:stroke on="f" weight="0.5pt"/>
                <v:imagedata o:title=""/>
                <o:lock v:ext="edit" aspectratio="f"/>
                <v:textbox>
                  <w:txbxContent>
                    <w:p w14:paraId="31E64A5A">
                      <w:r>
                        <w:rPr>
                          <w:rFonts w:hint="eastAsia"/>
                        </w:rPr>
                        <w:t>J</w:t>
                      </w:r>
                      <w:r>
                        <w:t>4</w:t>
                      </w:r>
                    </w:p>
                  </w:txbxContent>
                </v:textbox>
              </v:shape>
            </w:pict>
          </mc:Fallback>
        </mc:AlternateContent>
      </w:r>
      <w:r>
        <w:rPr>
          <w:sz w:val="24"/>
          <w:szCs w:val="24"/>
        </w:rPr>
        <mc:AlternateContent>
          <mc:Choice Requires="wps">
            <w:drawing>
              <wp:anchor distT="0" distB="0" distL="114300" distR="114300" simplePos="0" relativeHeight="251699200" behindDoc="0" locked="0" layoutInCell="1" allowOverlap="1">
                <wp:simplePos x="0" y="0"/>
                <wp:positionH relativeFrom="column">
                  <wp:posOffset>6003925</wp:posOffset>
                </wp:positionH>
                <wp:positionV relativeFrom="paragraph">
                  <wp:posOffset>732790</wp:posOffset>
                </wp:positionV>
                <wp:extent cx="238125" cy="847725"/>
                <wp:effectExtent l="0" t="0" r="66675" b="47625"/>
                <wp:wrapNone/>
                <wp:docPr id="492" name="直接箭头连接符 492"/>
                <wp:cNvGraphicFramePr/>
                <a:graphic xmlns:a="http://schemas.openxmlformats.org/drawingml/2006/main">
                  <a:graphicData uri="http://schemas.microsoft.com/office/word/2010/wordprocessingShape">
                    <wps:wsp>
                      <wps:cNvCnPr/>
                      <wps:spPr>
                        <a:xfrm>
                          <a:off x="0" y="0"/>
                          <a:ext cx="238125" cy="847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472.75pt;margin-top:57.7pt;height:66.75pt;width:18.75pt;z-index:251699200;mso-width-relative:page;mso-height-relative:page;" filled="f" stroked="t" coordsize="21600,21600" o:gfxdata="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OD3P2QAA&#10;AAsBAAAPAAAAAAAAAAEAIAAAACIAAABkcnMvZG93bnJldi54bWxQSwECFAAUAAAACACHTuJA1Ppx&#10;Wx0CAAALBAAADgAAAAAAAAABACAAAAAoAQAAZHJzL2Uyb0RvYy54bWxQSwUGAAAAAAYABgBZAQAA&#10;twU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98176" behindDoc="0" locked="0" layoutInCell="1" allowOverlap="1">
                <wp:simplePos x="0" y="0"/>
                <wp:positionH relativeFrom="column">
                  <wp:posOffset>3775075</wp:posOffset>
                </wp:positionH>
                <wp:positionV relativeFrom="paragraph">
                  <wp:posOffset>751840</wp:posOffset>
                </wp:positionV>
                <wp:extent cx="361950" cy="838200"/>
                <wp:effectExtent l="0" t="0" r="57150" b="57150"/>
                <wp:wrapNone/>
                <wp:docPr id="491" name="直接箭头连接符 491"/>
                <wp:cNvGraphicFramePr/>
                <a:graphic xmlns:a="http://schemas.openxmlformats.org/drawingml/2006/main">
                  <a:graphicData uri="http://schemas.microsoft.com/office/word/2010/wordprocessingShape">
                    <wps:wsp>
                      <wps:cNvCnPr/>
                      <wps:spPr>
                        <a:xfrm>
                          <a:off x="0" y="0"/>
                          <a:ext cx="36195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97.25pt;margin-top:59.2pt;height:66pt;width:28.5pt;z-index:251698176;mso-width-relative:page;mso-height-relative:page;" filled="f" stroked="t" coordsize="21600,21600" o:gfxdata="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25XYAAAA&#10;CwEAAA8AAAAAAAAAAQAgAAAAIgAAAGRycy9kb3ducmV2LnhtbFBLAQIUABQAAAAIAIdO4kC8APk8&#10;HQIAAAsEAAAOAAAAAAAAAAEAIAAAACcBAABkcnMvZTJvRG9jLnhtbFBLBQYAAAAABgAGAFkBAAC2&#10;BQ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97152" behindDoc="0" locked="0" layoutInCell="1" allowOverlap="1">
                <wp:simplePos x="0" y="0"/>
                <wp:positionH relativeFrom="column">
                  <wp:posOffset>2162175</wp:posOffset>
                </wp:positionH>
                <wp:positionV relativeFrom="paragraph">
                  <wp:posOffset>799465</wp:posOffset>
                </wp:positionV>
                <wp:extent cx="333375" cy="257175"/>
                <wp:effectExtent l="0" t="0" r="9525" b="9525"/>
                <wp:wrapNone/>
                <wp:docPr id="489" name="文本框 489"/>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5DDF">
                            <w:r>
                              <w:rPr>
                                <w:rFonts w:hint="eastAsia"/>
                              </w:rPr>
                              <w:t>J</w:t>
                            </w:r>
                            <w: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25pt;margin-top:62.95pt;height:20.25pt;width:26.25pt;z-index:251697152;mso-width-relative:page;mso-height-relative:page;" fillcolor="#FFFFFF [3201]" filled="t" stroked="f" coordsize="21600,21600" o:gfxdata="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jHRh/WAAAACwEA&#10;AA8AAAAAAAAAAQAgAAAAIgAAAGRycy9kb3ducmV2LnhtbFBLAQIUABQAAAAIAIdO4kDYa7lbVQIA&#10;AKAEAAAOAAAAAAAAAAEAIAAAACUBAABkcnMvZTJvRG9jLnhtbFBLBQYAAAAABgAGAFkBAADsBQAA&#10;AAA=&#10;">
                <v:fill on="t" focussize="0,0"/>
                <v:stroke on="f" weight="0.5pt"/>
                <v:imagedata o:title=""/>
                <o:lock v:ext="edit" aspectratio="f"/>
                <v:textbox>
                  <w:txbxContent>
                    <w:p w14:paraId="05D95DDF">
                      <w:r>
                        <w:rPr>
                          <w:rFonts w:hint="eastAsia"/>
                        </w:rPr>
                        <w:t>J</w:t>
                      </w:r>
                      <w:r>
                        <w:t>5</w:t>
                      </w:r>
                    </w:p>
                  </w:txbxContent>
                </v:textbox>
              </v:shape>
            </w:pict>
          </mc:Fallback>
        </mc:AlternateContent>
      </w:r>
      <w:r>
        <w:rPr>
          <w:sz w:val="24"/>
          <w:szCs w:val="24"/>
        </w:rPr>
        <mc:AlternateContent>
          <mc:Choice Requires="wps">
            <w:drawing>
              <wp:anchor distT="0" distB="0" distL="114300" distR="114300" simplePos="0" relativeHeight="251695104" behindDoc="0" locked="0" layoutInCell="1" allowOverlap="1">
                <wp:simplePos x="0" y="0"/>
                <wp:positionH relativeFrom="column">
                  <wp:posOffset>1517650</wp:posOffset>
                </wp:positionH>
                <wp:positionV relativeFrom="paragraph">
                  <wp:posOffset>894715</wp:posOffset>
                </wp:positionV>
                <wp:extent cx="333375" cy="257175"/>
                <wp:effectExtent l="0" t="0" r="9525" b="9525"/>
                <wp:wrapNone/>
                <wp:docPr id="488" name="文本框 488"/>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FD074">
                            <w:r>
                              <w:rPr>
                                <w:rFonts w:hint="eastAsia"/>
                              </w:rPr>
                              <w:t>J</w:t>
                            </w:r>
                            <w: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5pt;margin-top:70.45pt;height:20.25pt;width:26.25pt;z-index:251695104;mso-width-relative:page;mso-height-relative:page;" fillcolor="#FFFFFF [3201]" filled="t" stroked="f" coordsize="21600,21600" o:gfxdata="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MHuLjWAAAACwEA&#10;AA8AAAAAAAAAAQAgAAAAIgAAAGRycy9kb3ducmV2LnhtbFBLAQIUABQAAAAIAIdO4kBusmMiVQIA&#10;AKAEAAAOAAAAAAAAAAEAIAAAACUBAABkcnMvZTJvRG9jLnhtbFBLBQYAAAAABgAGAFkBAADsBQAA&#10;AAA=&#10;">
                <v:fill on="t" focussize="0,0"/>
                <v:stroke on="f" weight="0.5pt"/>
                <v:imagedata o:title=""/>
                <o:lock v:ext="edit" aspectratio="f"/>
                <v:textbox>
                  <w:txbxContent>
                    <w:p w14:paraId="7BCFD074">
                      <w:r>
                        <w:rPr>
                          <w:rFonts w:hint="eastAsia"/>
                        </w:rPr>
                        <w:t>J</w:t>
                      </w:r>
                      <w:r>
                        <w:t>3</w:t>
                      </w:r>
                    </w:p>
                  </w:txbxContent>
                </v:textbox>
              </v:shape>
            </w:pict>
          </mc:Fallback>
        </mc:AlternateContent>
      </w:r>
      <w:r>
        <w:rPr>
          <w:sz w:val="24"/>
          <w:szCs w:val="24"/>
        </w:rPr>
        <mc:AlternateContent>
          <mc:Choice Requires="wps">
            <w:drawing>
              <wp:anchor distT="0" distB="0" distL="114300" distR="114300" simplePos="0" relativeHeight="251694080" behindDoc="0" locked="0" layoutInCell="1" allowOverlap="1">
                <wp:simplePos x="0" y="0"/>
                <wp:positionH relativeFrom="column">
                  <wp:posOffset>1622425</wp:posOffset>
                </wp:positionH>
                <wp:positionV relativeFrom="paragraph">
                  <wp:posOffset>1647190</wp:posOffset>
                </wp:positionV>
                <wp:extent cx="333375" cy="257175"/>
                <wp:effectExtent l="0" t="0" r="9525" b="9525"/>
                <wp:wrapNone/>
                <wp:docPr id="487" name="文本框 487"/>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18D57">
                            <w:r>
                              <w:rPr>
                                <w:rFonts w:hint="eastAsia"/>
                              </w:rPr>
                              <w:t>J2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75pt;margin-top:129.7pt;height:20.25pt;width:26.25pt;z-index:251694080;mso-width-relative:page;mso-height-relative:page;" fillcolor="#FFFFFF [3201]" filled="t" stroked="f" coordsize="21600,21600" o:gfxdata="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Xa/k3WAAAACwEA&#10;AA8AAAAAAAAAAQAgAAAAIgAAAGRycy9kb3ducmV2LnhtbFBLAQIUABQAAAAIAIdO4kAfeSLsVQIA&#10;AKAEAAAOAAAAAAAAAAEAIAAAACUBAABkcnMvZTJvRG9jLnhtbFBLBQYAAAAABgAGAFkBAADsBQAA&#10;AAA=&#10;">
                <v:fill on="t" focussize="0,0"/>
                <v:stroke on="f" weight="0.5pt"/>
                <v:imagedata o:title=""/>
                <o:lock v:ext="edit" aspectratio="f"/>
                <v:textbox>
                  <w:txbxContent>
                    <w:p w14:paraId="55318D57">
                      <w:r>
                        <w:rPr>
                          <w:rFonts w:hint="eastAsia"/>
                        </w:rPr>
                        <w:t>J2</w:t>
                      </w:r>
                    </w:p>
                  </w:txbxContent>
                </v:textbox>
              </v:shape>
            </w:pict>
          </mc:Fallback>
        </mc:AlternateContent>
      </w:r>
      <w:r>
        <w:rPr>
          <w:sz w:val="24"/>
          <w:szCs w:val="24"/>
        </w:rPr>
        <mc:AlternateContent>
          <mc:Choice Requires="wps">
            <w:drawing>
              <wp:anchor distT="0" distB="0" distL="114300" distR="114300" simplePos="0" relativeHeight="251689984" behindDoc="0" locked="0" layoutInCell="1" allowOverlap="1">
                <wp:simplePos x="0" y="0"/>
                <wp:positionH relativeFrom="column">
                  <wp:posOffset>60325</wp:posOffset>
                </wp:positionH>
                <wp:positionV relativeFrom="paragraph">
                  <wp:posOffset>1704340</wp:posOffset>
                </wp:positionV>
                <wp:extent cx="342900" cy="266700"/>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342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354BA">
                            <w:r>
                              <w:rPr>
                                <w:rFonts w:hint="eastAsia"/>
                              </w:rPr>
                              <w:t>J</w:t>
                            </w:r>
                            <w:r>
                              <w:t>1</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134.2pt;height:21pt;width:27pt;z-index:251689984;mso-width-relative:page;mso-height-relative:page;" fillcolor="#FFFFFF [3201]" filled="t" stroked="f" coordsize="21600,21600" o:gfxdata="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MWJ2tQAAAAIAQAA&#10;DwAAAAAAAAABACAAAAAiAAAAZHJzL2Rvd25yZXYueG1sUEsBAhQAFAAAAAgAh07iQIFiC0BWAgAA&#10;oAQAAA4AAAAAAAAAAQAgAAAAIwEAAGRycy9lMm9Eb2MueG1sUEsFBgAAAAAGAAYAWQEAAOsFAAAA&#10;AA==&#10;">
                <v:fill on="t" focussize="0,0"/>
                <v:stroke on="f" weight="0.5pt"/>
                <v:imagedata o:title=""/>
                <o:lock v:ext="edit" aspectratio="f"/>
                <v:textbox>
                  <w:txbxContent>
                    <w:p w14:paraId="483354BA">
                      <w:r>
                        <w:rPr>
                          <w:rFonts w:hint="eastAsia"/>
                        </w:rPr>
                        <w:t>J</w:t>
                      </w:r>
                      <w:r>
                        <w:t>1</w:t>
                      </w:r>
                      <w:r>
                        <w:rPr>
                          <w:rFonts w:hint="eastAsia"/>
                        </w:rPr>
                        <w:t>1</w:t>
                      </w:r>
                    </w:p>
                  </w:txbxContent>
                </v:textbox>
              </v:shape>
            </w:pict>
          </mc:Fallback>
        </mc:AlternateContent>
      </w:r>
      <w:r>
        <w:rPr>
          <w:sz w:val="24"/>
          <w:szCs w:val="24"/>
        </w:rPr>
        <mc:AlternateContent>
          <mc:Choice Requires="wps">
            <w:drawing>
              <wp:anchor distT="0" distB="0" distL="114300" distR="114300" simplePos="0" relativeHeight="251685888" behindDoc="0" locked="0" layoutInCell="1" allowOverlap="1">
                <wp:simplePos x="0" y="0"/>
                <wp:positionH relativeFrom="column">
                  <wp:posOffset>2346325</wp:posOffset>
                </wp:positionH>
                <wp:positionV relativeFrom="paragraph">
                  <wp:posOffset>275590</wp:posOffset>
                </wp:positionV>
                <wp:extent cx="190500" cy="523875"/>
                <wp:effectExtent l="0" t="38100" r="57150" b="28575"/>
                <wp:wrapNone/>
                <wp:docPr id="483" name="直接箭头连接符 483"/>
                <wp:cNvGraphicFramePr/>
                <a:graphic xmlns:a="http://schemas.openxmlformats.org/drawingml/2006/main">
                  <a:graphicData uri="http://schemas.microsoft.com/office/word/2010/wordprocessingShape">
                    <wps:wsp>
                      <wps:cNvCnPr/>
                      <wps:spPr>
                        <a:xfrm flipV="1">
                          <a:off x="0" y="0"/>
                          <a:ext cx="190500"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184.75pt;margin-top:21.7pt;height:41.25pt;width:15pt;z-index:251685888;mso-width-relative:page;mso-height-relative:page;" filled="f" stroked="t" coordsize="21600,21600" o:gfxdata="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6GJR/ZAAAACgEAAA8AAAAAAAAAAQAgAAAAIgAAAGRycy9kb3ducmV2LnhtbFBLAQIUABQAAAAI&#10;AIdO4kA4EJh4JQIAABUEAAAOAAAAAAAAAAEAIAAAACgBAABkcnMvZTJvRG9jLnhtbFBLBQYAAAAA&#10;BgAGAFkBAAC/BQ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84864" behindDoc="0" locked="0" layoutInCell="1" allowOverlap="1">
                <wp:simplePos x="0" y="0"/>
                <wp:positionH relativeFrom="column">
                  <wp:posOffset>1040765</wp:posOffset>
                </wp:positionH>
                <wp:positionV relativeFrom="paragraph">
                  <wp:posOffset>760730</wp:posOffset>
                </wp:positionV>
                <wp:extent cx="561975" cy="257175"/>
                <wp:effectExtent l="38100" t="38100" r="28575" b="28575"/>
                <wp:wrapNone/>
                <wp:docPr id="468" name="直接箭头连接符 468"/>
                <wp:cNvGraphicFramePr/>
                <a:graphic xmlns:a="http://schemas.openxmlformats.org/drawingml/2006/main">
                  <a:graphicData uri="http://schemas.microsoft.com/office/word/2010/wordprocessingShape">
                    <wps:wsp>
                      <wps:cNvCnPr/>
                      <wps:spPr>
                        <a:xfrm flipH="1" flipV="1">
                          <a:off x="0" y="0"/>
                          <a:ext cx="561975" cy="2571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81.95pt;margin-top:59.9pt;height:20.25pt;width:44.25pt;z-index:251684864;mso-width-relative:page;mso-height-relative:page;" filled="f" stroked="t" coordsize="21600,21600" o:gfxdata="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3dD42QAAAAsBAAAPAAAAAAAAAAEAIAAAACIAAABkcnMvZG93bnJldi54bWxQSwECFAAU&#10;AAAACACHTuJA5UHf0SkCAAAfBAAADgAAAAAAAAABACAAAAAoAQAAZHJzL2Uyb0RvYy54bWxQSwUG&#10;AAAAAAYABgBZAQAAwwU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82816" behindDoc="0" locked="0" layoutInCell="1" allowOverlap="1">
                <wp:simplePos x="0" y="0"/>
                <wp:positionH relativeFrom="column">
                  <wp:posOffset>1060450</wp:posOffset>
                </wp:positionH>
                <wp:positionV relativeFrom="paragraph">
                  <wp:posOffset>1551940</wp:posOffset>
                </wp:positionV>
                <wp:extent cx="542925" cy="200025"/>
                <wp:effectExtent l="38100" t="38100" r="28575" b="28575"/>
                <wp:wrapNone/>
                <wp:docPr id="466" name="直接箭头连接符 466"/>
                <wp:cNvGraphicFramePr/>
                <a:graphic xmlns:a="http://schemas.openxmlformats.org/drawingml/2006/main">
                  <a:graphicData uri="http://schemas.microsoft.com/office/word/2010/wordprocessingShape">
                    <wps:wsp>
                      <wps:cNvCnPr/>
                      <wps:spPr>
                        <a:xfrm flipH="1" flipV="1">
                          <a:off x="0" y="0"/>
                          <a:ext cx="542925" cy="200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83.5pt;margin-top:122.2pt;height:15.75pt;width:42.75pt;z-index:251682816;mso-width-relative:page;mso-height-relative:page;" filled="f" stroked="t" coordsize="21600,21600" o:gfxdata="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N2YW2wAAAAsBAAAPAAAAAAAAAAEAIAAAACIAAABkcnMvZG93bnJldi54bWxQSwECFAAU&#10;AAAACACHTuJAxnFEpicCAAAfBAAADgAAAAAAAAABACAAAAAqAQAAZHJzL2Uyb0RvYy54bWxQSwUG&#10;AAAAAAYABgBZAQAAwwU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9744" behindDoc="0" locked="0" layoutInCell="1" allowOverlap="1">
                <wp:simplePos x="0" y="0"/>
                <wp:positionH relativeFrom="column">
                  <wp:posOffset>155575</wp:posOffset>
                </wp:positionH>
                <wp:positionV relativeFrom="paragraph">
                  <wp:posOffset>1971040</wp:posOffset>
                </wp:positionV>
                <wp:extent cx="323850" cy="381000"/>
                <wp:effectExtent l="0" t="0" r="57150" b="57150"/>
                <wp:wrapNone/>
                <wp:docPr id="459" name="直接箭头连接符 459"/>
                <wp:cNvGraphicFramePr/>
                <a:graphic xmlns:a="http://schemas.openxmlformats.org/drawingml/2006/main">
                  <a:graphicData uri="http://schemas.microsoft.com/office/word/2010/wordprocessingShape">
                    <wps:wsp>
                      <wps:cNvCnPr/>
                      <wps:spPr>
                        <a:xfrm>
                          <a:off x="0" y="0"/>
                          <a:ext cx="323850"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2.25pt;margin-top:155.2pt;height:30pt;width:25.5pt;z-index:251679744;mso-width-relative:page;mso-height-relative:page;" filled="f" stroked="t" coordsize="21600,21600" o:gfxdata="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1994NYAAAAJ&#10;AQAADwAAAAAAAAABACAAAAAiAAAAZHJzL2Rvd25yZXYueG1sUEsBAhQAFAAAAAgAh07iQFnUfL8e&#10;AgAACwQAAA4AAAAAAAAAAQAgAAAAJQEAAGRycy9lMm9Eb2MueG1sUEsFBgAAAAAGAAYAWQEAALUF&#10;AAAAAA==&#10;">
                <v:fill on="f" focussize="0,0"/>
                <v:stroke color="#BE4B48 [3205]" joinstyle="round" endarrow="block"/>
                <v:imagedata o:title=""/>
                <o:lock v:ext="edit" aspectratio="f"/>
              </v:shape>
            </w:pict>
          </mc:Fallback>
        </mc:AlternateContent>
      </w:r>
      <w:r>
        <w:rPr>
          <w:sz w:val="24"/>
          <w:szCs w:val="24"/>
        </w:rPr>
        <w:drawing>
          <wp:inline distT="0" distB="0" distL="0" distR="0">
            <wp:extent cx="2600325" cy="27051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3"/>
                    <a:srcRect/>
                    <a:stretch>
                      <a:fillRect/>
                    </a:stretch>
                  </pic:blipFill>
                  <pic:spPr>
                    <a:xfrm>
                      <a:off x="0" y="0"/>
                      <a:ext cx="2600325" cy="2705100"/>
                    </a:xfrm>
                    <a:prstGeom prst="rect">
                      <a:avLst/>
                    </a:prstGeom>
                    <a:noFill/>
                    <a:ln>
                      <a:noFill/>
                    </a:ln>
                  </pic:spPr>
                </pic:pic>
              </a:graphicData>
            </a:graphic>
          </wp:inline>
        </w:drawing>
      </w:r>
      <w:r>
        <w:rPr>
          <w:sz w:val="24"/>
          <w:szCs w:val="24"/>
        </w:rPr>
        <w:drawing>
          <wp:anchor distT="0" distB="0" distL="114300" distR="114300" simplePos="0" relativeHeight="251663360" behindDoc="0" locked="0" layoutInCell="1" allowOverlap="1">
            <wp:simplePos x="0" y="0"/>
            <wp:positionH relativeFrom="column">
              <wp:posOffset>3003550</wp:posOffset>
            </wp:positionH>
            <wp:positionV relativeFrom="paragraph">
              <wp:posOffset>361315</wp:posOffset>
            </wp:positionV>
            <wp:extent cx="3419475" cy="2438400"/>
            <wp:effectExtent l="0" t="0" r="9525" b="0"/>
            <wp:wrapNone/>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419475" cy="2438400"/>
                    </a:xfrm>
                    <a:prstGeom prst="rect">
                      <a:avLst/>
                    </a:prstGeom>
                    <a:noFill/>
                    <a:ln>
                      <a:noFill/>
                    </a:ln>
                  </pic:spPr>
                </pic:pic>
              </a:graphicData>
            </a:graphic>
          </wp:anchor>
        </w:drawing>
      </w:r>
    </w:p>
    <w:p w14:paraId="6971A104">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机器人零点位置</w:t>
      </w:r>
    </w:p>
    <w:p w14:paraId="74A61B62">
      <w:pPr>
        <w:autoSpaceDE/>
        <w:autoSpaceDN/>
        <w:spacing w:line="360" w:lineRule="auto"/>
        <w:ind w:firstLine="480" w:firstLineChars="200"/>
        <w:rPr>
          <w:sz w:val="24"/>
          <w:szCs w:val="24"/>
        </w:rPr>
      </w:pPr>
      <w:r>
        <w:rPr>
          <w:rFonts w:hint="eastAsia"/>
          <w:sz w:val="24"/>
          <w:szCs w:val="24"/>
        </w:rPr>
        <w:t>各轴的初始零点通过本体或钣金件刻线标定，激光测量后会以游标尺精确标定，样式以实物为准。</w:t>
      </w:r>
    </w:p>
    <w:p w14:paraId="54BB25DF">
      <w:pPr>
        <w:autoSpaceDE/>
        <w:autoSpaceDN/>
        <w:spacing w:line="360" w:lineRule="auto"/>
        <w:ind w:firstLine="482" w:firstLineChars="200"/>
        <w:rPr>
          <w:b/>
          <w:bCs/>
          <w:sz w:val="24"/>
          <w:szCs w:val="24"/>
        </w:rPr>
      </w:pPr>
      <w:r>
        <w:rPr>
          <w:rFonts w:hint="eastAsia"/>
          <w:b/>
          <w:bCs/>
          <w:sz w:val="24"/>
          <w:szCs w:val="24"/>
        </w:rPr>
        <w:t>各轴机械式制动器位置</w:t>
      </w:r>
    </w:p>
    <w:p w14:paraId="4098A51D">
      <w:pPr>
        <w:autoSpaceDE/>
        <w:autoSpaceDN/>
        <w:spacing w:line="360" w:lineRule="auto"/>
        <w:ind w:firstLine="480" w:firstLineChars="200"/>
        <w:rPr>
          <w:sz w:val="24"/>
          <w:szCs w:val="24"/>
        </w:rPr>
      </w:pPr>
      <w:r>
        <w:rPr>
          <w:rFonts w:hint="eastAsia"/>
          <w:sz w:val="24"/>
          <w:szCs w:val="24"/>
        </w:rPr>
        <w:t>为了进一步确保安全，还提供采用机械式制动器的可动范围限制。</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8"/>
        <w:gridCol w:w="7483"/>
      </w:tblGrid>
      <w:tr w14:paraId="0C302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098" w:type="dxa"/>
            <w:tcBorders>
              <w:top w:val="single" w:color="auto" w:sz="4" w:space="0"/>
              <w:left w:val="single" w:color="auto" w:sz="4" w:space="0"/>
              <w:bottom w:val="single" w:color="auto" w:sz="4" w:space="0"/>
              <w:right w:val="nil"/>
            </w:tcBorders>
            <w:vAlign w:val="center"/>
          </w:tcPr>
          <w:p w14:paraId="1439A35B">
            <w:pPr>
              <w:pStyle w:val="20"/>
              <w:spacing w:before="1"/>
              <w:jc w:val="center"/>
            </w:pPr>
            <w:r>
              <w:drawing>
                <wp:inline distT="0" distB="0" distL="114300" distR="114300">
                  <wp:extent cx="1188085" cy="421005"/>
                  <wp:effectExtent l="0" t="0" r="12065" b="1714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483" w:type="dxa"/>
            <w:tcBorders>
              <w:top w:val="single" w:color="auto" w:sz="4" w:space="0"/>
              <w:left w:val="nil"/>
              <w:bottom w:val="single" w:color="auto" w:sz="4" w:space="0"/>
              <w:right w:val="single" w:color="auto" w:sz="4" w:space="0"/>
            </w:tcBorders>
            <w:vAlign w:val="center"/>
          </w:tcPr>
          <w:p w14:paraId="121C158F">
            <w:pPr>
              <w:pStyle w:val="20"/>
              <w:spacing w:before="1" w:line="300" w:lineRule="auto"/>
              <w:rPr>
                <w:bCs/>
                <w:sz w:val="21"/>
                <w:szCs w:val="21"/>
              </w:rPr>
            </w:pPr>
            <w:r>
              <w:rPr>
                <w:rFonts w:hint="eastAsia"/>
                <w:bCs/>
                <w:sz w:val="24"/>
                <w:szCs w:val="24"/>
              </w:rPr>
              <w:t>请勿进行机械式制动器的改造等。否则可能导致机器人不能正常停止。</w:t>
            </w:r>
          </w:p>
        </w:tc>
      </w:tr>
    </w:tbl>
    <w:p w14:paraId="3DAAB1D1">
      <w:pPr>
        <w:autoSpaceDE/>
        <w:autoSpaceDN/>
        <w:rPr>
          <w:sz w:val="24"/>
          <w:szCs w:val="24"/>
        </w:rPr>
      </w:pPr>
    </w:p>
    <w:p w14:paraId="4AEE345F">
      <w:pPr>
        <w:autoSpaceDE/>
        <w:autoSpaceDN/>
        <w:spacing w:line="360" w:lineRule="auto"/>
        <w:jc w:val="center"/>
        <w:rPr>
          <w:sz w:val="24"/>
          <w:szCs w:val="24"/>
        </w:rPr>
      </w:pPr>
      <w:r>
        <w:rPr>
          <w:sz w:val="24"/>
          <w:szCs w:val="24"/>
        </w:rPr>
        <mc:AlternateContent>
          <mc:Choice Requires="wps">
            <w:drawing>
              <wp:anchor distT="0" distB="0" distL="114300" distR="114300" simplePos="0" relativeHeight="251707392" behindDoc="0" locked="0" layoutInCell="1" allowOverlap="1">
                <wp:simplePos x="0" y="0"/>
                <wp:positionH relativeFrom="column">
                  <wp:posOffset>3175</wp:posOffset>
                </wp:positionH>
                <wp:positionV relativeFrom="paragraph">
                  <wp:posOffset>289560</wp:posOffset>
                </wp:positionV>
                <wp:extent cx="1038225" cy="457200"/>
                <wp:effectExtent l="0" t="0" r="9525" b="0"/>
                <wp:wrapNone/>
                <wp:docPr id="499" name="文本框 499"/>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9AFF1">
                            <w:r>
                              <w:rPr>
                                <w:rFonts w:hint="eastAsia"/>
                              </w:rPr>
                              <w:t>J1轴</w:t>
                            </w:r>
                            <w:r>
                              <w:t>机械限位（</w:t>
                            </w:r>
                            <w:r>
                              <w:rPr>
                                <w:rFonts w:hint="eastAsia"/>
                              </w:rPr>
                              <w:t>固定</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22.8pt;height:36pt;width:81.75pt;z-index:251707392;mso-width-relative:page;mso-height-relative:page;" fillcolor="#FFFFFF [3201]" filled="t" stroked="f" coordsize="21600,21600" o:gfxdata="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9zbbPTAAAABwEAAA8A&#10;AAAAAAAAAQAgAAAAIgAAAGRycy9kb3ducmV2LnhtbFBLAQIUABQAAAAIAIdO4kDnPzYtVQIAAKEE&#10;AAAOAAAAAAAAAAEAIAAAACIBAABkcnMvZTJvRG9jLnhtbFBLBQYAAAAABgAGAFkBAADpBQAAAAA=&#10;">
                <v:fill on="t" focussize="0,0"/>
                <v:stroke on="f" weight="0.5pt"/>
                <v:imagedata o:title=""/>
                <o:lock v:ext="edit" aspectratio="f"/>
                <v:textbox>
                  <w:txbxContent>
                    <w:p w14:paraId="6099AFF1">
                      <w:r>
                        <w:rPr>
                          <w:rFonts w:hint="eastAsia"/>
                        </w:rPr>
                        <w:t>J1轴</w:t>
                      </w:r>
                      <w:r>
                        <w:t>机械限位（</w:t>
                      </w:r>
                      <w:r>
                        <w:rPr>
                          <w:rFonts w:hint="eastAsia"/>
                        </w:rPr>
                        <w:t>固定</w:t>
                      </w:r>
                      <w:r>
                        <w:t>部侧）</w:t>
                      </w:r>
                    </w:p>
                  </w:txbxContent>
                </v:textbox>
              </v:shape>
            </w:pict>
          </mc:Fallback>
        </mc:AlternateContent>
      </w:r>
      <w:r>
        <w:rPr>
          <w:sz w:val="24"/>
          <w:szCs w:val="24"/>
        </w:rPr>
        <mc:AlternateContent>
          <mc:Choice Requires="wps">
            <w:drawing>
              <wp:anchor distT="0" distB="0" distL="114300" distR="114300" simplePos="0" relativeHeight="251708416" behindDoc="0" locked="0" layoutInCell="1" allowOverlap="1">
                <wp:simplePos x="0" y="0"/>
                <wp:positionH relativeFrom="column">
                  <wp:posOffset>5384800</wp:posOffset>
                </wp:positionH>
                <wp:positionV relativeFrom="paragraph">
                  <wp:posOffset>327660</wp:posOffset>
                </wp:positionV>
                <wp:extent cx="1038225" cy="457200"/>
                <wp:effectExtent l="0" t="0" r="9525" b="0"/>
                <wp:wrapNone/>
                <wp:docPr id="500" name="文本框 500"/>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ysClr val="window" lastClr="FFFFFF"/>
                        </a:solidFill>
                        <a:ln w="6350">
                          <a:noFill/>
                        </a:ln>
                        <a:effectLst/>
                      </wps:spPr>
                      <wps:txbx>
                        <w:txbxContent>
                          <w:p w14:paraId="2B3AC218">
                            <w:r>
                              <w:rPr>
                                <w:rFonts w:hint="eastAsia"/>
                              </w:rPr>
                              <w:t>J1轴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pt;margin-top:25.8pt;height:36pt;width:81.75pt;z-index:251708416;mso-width-relative:page;mso-height-relative:page;" fillcolor="#FFFFFF" filled="t" stroked="f" coordsize="21600,21600" o:gfxdata="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O0821gAAAAsBAAAPAAAAAAAAAAEAIAAAACIAAABkcnMvZG93bnJldi54bWxQSwECFAAUAAAACACH&#10;TuJASCAIx18CAACxBAAADgAAAAAAAAABACAAAAAlAQAAZHJzL2Uyb0RvYy54bWxQSwUGAAAAAAYA&#10;BgBZAQAA9gUAAAAA&#10;">
                <v:fill on="t" focussize="0,0"/>
                <v:stroke on="f" weight="0.5pt"/>
                <v:imagedata o:title=""/>
                <o:lock v:ext="edit" aspectratio="f"/>
                <v:textbox>
                  <w:txbxContent>
                    <w:p w14:paraId="2B3AC218">
                      <w:r>
                        <w:rPr>
                          <w:rFonts w:hint="eastAsia"/>
                        </w:rPr>
                        <w:t>J1轴</w:t>
                      </w:r>
                      <w:r>
                        <w:t>机械限位（</w:t>
                      </w:r>
                      <w:r>
                        <w:rPr>
                          <w:rFonts w:hint="eastAsia"/>
                        </w:rPr>
                        <w:t>可动</w:t>
                      </w:r>
                      <w:r>
                        <w:t>部侧）</w:t>
                      </w:r>
                    </w:p>
                  </w:txbxContent>
                </v:textbox>
              </v:shape>
            </w:pict>
          </mc:Fallback>
        </mc:AlternateContent>
      </w:r>
      <w:r>
        <w:rPr>
          <w:sz w:val="24"/>
          <w:szCs w:val="24"/>
        </w:rPr>
        <mc:AlternateContent>
          <mc:Choice Requires="wps">
            <w:drawing>
              <wp:anchor distT="0" distB="0" distL="114300" distR="114300" simplePos="0" relativeHeight="251703296" behindDoc="0" locked="0" layoutInCell="1" allowOverlap="1">
                <wp:simplePos x="0" y="0"/>
                <wp:positionH relativeFrom="column">
                  <wp:posOffset>4670425</wp:posOffset>
                </wp:positionH>
                <wp:positionV relativeFrom="paragraph">
                  <wp:posOffset>422910</wp:posOffset>
                </wp:positionV>
                <wp:extent cx="790575" cy="495300"/>
                <wp:effectExtent l="38100" t="0" r="28575" b="57150"/>
                <wp:wrapNone/>
                <wp:docPr id="498" name="直接箭头连接符 498"/>
                <wp:cNvGraphicFramePr/>
                <a:graphic xmlns:a="http://schemas.openxmlformats.org/drawingml/2006/main">
                  <a:graphicData uri="http://schemas.microsoft.com/office/word/2010/wordprocessingShape">
                    <wps:wsp>
                      <wps:cNvCnPr/>
                      <wps:spPr>
                        <a:xfrm flipH="1">
                          <a:off x="0" y="0"/>
                          <a:ext cx="790575" cy="495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67.75pt;margin-top:33.3pt;height:39pt;width:62.25pt;z-index:251703296;mso-width-relative:page;mso-height-relative:page;" filled="f" stroked="t" coordsize="21600,21600" o:gfxdata="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53Pw2QAAAAoBAAAPAAAAAAAAAAEAIAAAACIAAABkcnMvZG93bnJldi54bWxQSwECFAAUAAAA&#10;CACHTuJA7x/6oCYCAAAVBAAADgAAAAAAAAABACAAAAAoAQAAZHJzL2Uyb0RvYy54bWxQSwUGAAAA&#10;AAYABgBZAQAAwAU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702272" behindDoc="0" locked="0" layoutInCell="1" allowOverlap="1">
                <wp:simplePos x="0" y="0"/>
                <wp:positionH relativeFrom="column">
                  <wp:posOffset>803275</wp:posOffset>
                </wp:positionH>
                <wp:positionV relativeFrom="paragraph">
                  <wp:posOffset>318135</wp:posOffset>
                </wp:positionV>
                <wp:extent cx="847725" cy="619125"/>
                <wp:effectExtent l="0" t="0" r="66675" b="47625"/>
                <wp:wrapNone/>
                <wp:docPr id="497" name="直接箭头连接符 497"/>
                <wp:cNvGraphicFramePr/>
                <a:graphic xmlns:a="http://schemas.openxmlformats.org/drawingml/2006/main">
                  <a:graphicData uri="http://schemas.microsoft.com/office/word/2010/wordprocessingShape">
                    <wps:wsp>
                      <wps:cNvCnPr/>
                      <wps:spPr>
                        <a:xfrm>
                          <a:off x="0" y="0"/>
                          <a:ext cx="847725" cy="6191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63.25pt;margin-top:25.05pt;height:48.75pt;width:66.75pt;z-index:251702272;mso-width-relative:page;mso-height-relative:page;" filled="f" stroked="t" coordsize="21600,21600" o:gfxdata="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GTLYDXAAAA&#10;CgEAAA8AAAAAAAAAAQAgAAAAIgAAAGRycy9kb3ducmV2LnhtbFBLAQIUABQAAAAIAIdO4kBEUWjK&#10;HgIAAAsEAAAOAAAAAAAAAAEAIAAAACYBAABkcnMvZTJvRG9jLnhtbFBLBQYAAAAABgAGAFkBAAC2&#10;BQAAAAA=&#10;">
                <v:fill on="f" focussize="0,0"/>
                <v:stroke color="#BE4B48 [3205]" joinstyle="round" endarrow="block"/>
                <v:imagedata o:title=""/>
                <o:lock v:ext="edit" aspectratio="f"/>
              </v:shape>
            </w:pict>
          </mc:Fallback>
        </mc:AlternateContent>
      </w:r>
      <w:r>
        <w:rPr>
          <w:sz w:val="24"/>
          <w:szCs w:val="24"/>
        </w:rPr>
        <w:drawing>
          <wp:inline distT="0" distB="0" distL="0" distR="0">
            <wp:extent cx="4880610" cy="2331720"/>
            <wp:effectExtent l="0" t="0" r="15240" b="1143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noChangeArrowheads="1"/>
                    </pic:cNvPicPr>
                  </pic:nvPicPr>
                  <pic:blipFill>
                    <a:blip r:embed="rId45"/>
                    <a:srcRect/>
                    <a:stretch>
                      <a:fillRect/>
                    </a:stretch>
                  </pic:blipFill>
                  <pic:spPr>
                    <a:xfrm>
                      <a:off x="0" y="0"/>
                      <a:ext cx="4880610" cy="2331720"/>
                    </a:xfrm>
                    <a:prstGeom prst="rect">
                      <a:avLst/>
                    </a:prstGeom>
                    <a:noFill/>
                    <a:ln>
                      <a:noFill/>
                    </a:ln>
                  </pic:spPr>
                </pic:pic>
              </a:graphicData>
            </a:graphic>
          </wp:inline>
        </w:drawing>
      </w:r>
    </w:p>
    <w:p w14:paraId="58808A8B">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J1轴机械限位位置</w:t>
      </w:r>
    </w:p>
    <w:p w14:paraId="43DCA705">
      <w:pPr>
        <w:autoSpaceDE/>
        <w:autoSpaceDN/>
        <w:spacing w:line="360" w:lineRule="auto"/>
        <w:jc w:val="center"/>
        <w:rPr>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717550</wp:posOffset>
                </wp:positionH>
                <wp:positionV relativeFrom="paragraph">
                  <wp:posOffset>729615</wp:posOffset>
                </wp:positionV>
                <wp:extent cx="1438275" cy="371475"/>
                <wp:effectExtent l="0" t="0" r="66675" b="66675"/>
                <wp:wrapNone/>
                <wp:docPr id="503" name="直接箭头连接符 503"/>
                <wp:cNvGraphicFramePr/>
                <a:graphic xmlns:a="http://schemas.openxmlformats.org/drawingml/2006/main">
                  <a:graphicData uri="http://schemas.microsoft.com/office/word/2010/wordprocessingShape">
                    <wps:wsp>
                      <wps:cNvCnPr/>
                      <wps:spPr>
                        <a:xfrm>
                          <a:off x="0" y="0"/>
                          <a:ext cx="1438275" cy="3714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56.5pt;margin-top:57.45pt;height:29.25pt;width:113.25pt;z-index:251660288;mso-width-relative:page;mso-height-relative:page;" filled="f" stroked="t" coordsize="21600,21600" o:gfxdata="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8jcdPZ&#10;AAAACwEAAA8AAAAAAAAAAQAgAAAAIgAAAGRycy9kb3ducmV2LnhtbFBLAQIUABQAAAAIAIdO4kDH&#10;b8RqHwIAAAwEAAAOAAAAAAAAAAEAIAAAACgBAABkcnMvZTJvRG9jLnhtbFBLBQYAAAAABgAGAFkB&#10;AAC5BQ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1312" behindDoc="0" locked="0" layoutInCell="1" allowOverlap="1">
                <wp:simplePos x="0" y="0"/>
                <wp:positionH relativeFrom="column">
                  <wp:posOffset>698500</wp:posOffset>
                </wp:positionH>
                <wp:positionV relativeFrom="paragraph">
                  <wp:posOffset>901065</wp:posOffset>
                </wp:positionV>
                <wp:extent cx="819150" cy="542925"/>
                <wp:effectExtent l="0" t="0" r="76200" b="47625"/>
                <wp:wrapNone/>
                <wp:docPr id="504" name="直接箭头连接符 504"/>
                <wp:cNvGraphicFramePr/>
                <a:graphic xmlns:a="http://schemas.openxmlformats.org/drawingml/2006/main">
                  <a:graphicData uri="http://schemas.microsoft.com/office/word/2010/wordprocessingShape">
                    <wps:wsp>
                      <wps:cNvCnPr/>
                      <wps:spPr>
                        <a:xfrm>
                          <a:off x="0" y="0"/>
                          <a:ext cx="819150" cy="5429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55pt;margin-top:70.95pt;height:42.75pt;width:64.5pt;z-index:251661312;mso-width-relative:page;mso-height-relative:page;" filled="f" stroked="t" coordsize="21600,21600" o:gfxdata="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T0t4tcAAAAL&#10;AQAADwAAAAAAAAABACAAAAAiAAAAZHJzL2Rvd25yZXYueG1sUEsBAhQAFAAAAAgAh07iQGuknWkd&#10;AgAACwQAAA4AAAAAAAAAAQAgAAAAJgEAAGRycy9lMm9Eb2MueG1sUEsFBgAAAAAGAAYAWQEAALUF&#10;A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5408" behindDoc="0" locked="0" layoutInCell="1" allowOverlap="1">
                <wp:simplePos x="0" y="0"/>
                <wp:positionH relativeFrom="column">
                  <wp:posOffset>5200650</wp:posOffset>
                </wp:positionH>
                <wp:positionV relativeFrom="paragraph">
                  <wp:posOffset>885825</wp:posOffset>
                </wp:positionV>
                <wp:extent cx="1038225" cy="457200"/>
                <wp:effectExtent l="0" t="0" r="9525" b="0"/>
                <wp:wrapNone/>
                <wp:docPr id="59" name="文本框 59"/>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0D11E">
                            <w:r>
                              <w:rPr>
                                <w:rFonts w:hint="eastAsia"/>
                              </w:rPr>
                              <w:t>J2轴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9.5pt;margin-top:69.75pt;height:36pt;width:81.75pt;z-index:251665408;mso-width-relative:page;mso-height-relative:page;" fillcolor="#FFFFFF [3201]" filled="t" stroked="f" coordsize="21600,21600" o:gfxdata="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nPitNYAAAALAQAA&#10;DwAAAAAAAAABACAAAAAiAAAAZHJzL2Rvd25yZXYueG1sUEsBAhQAFAAAAAgAh07iQPsDQshUAgAA&#10;nwQAAA4AAAAAAAAAAQAgAAAAJQEAAGRycy9lMm9Eb2MueG1sUEsFBgAAAAAGAAYAWQEAAOsFAAAA&#10;AA==&#10;">
                <v:fill on="t" focussize="0,0"/>
                <v:stroke on="f" weight="0.5pt"/>
                <v:imagedata o:title=""/>
                <o:lock v:ext="edit" aspectratio="f"/>
                <v:textbox>
                  <w:txbxContent>
                    <w:p w14:paraId="62F0D11E">
                      <w:r>
                        <w:rPr>
                          <w:rFonts w:hint="eastAsia"/>
                        </w:rPr>
                        <w:t>J2轴</w:t>
                      </w:r>
                      <w:r>
                        <w:t>机械限位（</w:t>
                      </w:r>
                      <w:r>
                        <w:rPr>
                          <w:rFonts w:hint="eastAsia"/>
                        </w:rPr>
                        <w:t>可动</w:t>
                      </w:r>
                      <w:r>
                        <w:t>部侧）</w:t>
                      </w:r>
                    </w:p>
                  </w:txbxContent>
                </v:textbox>
              </v:shape>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4841875</wp:posOffset>
                </wp:positionH>
                <wp:positionV relativeFrom="paragraph">
                  <wp:posOffset>186690</wp:posOffset>
                </wp:positionV>
                <wp:extent cx="714375" cy="685800"/>
                <wp:effectExtent l="38100" t="38100" r="28575" b="19050"/>
                <wp:wrapNone/>
                <wp:docPr id="57" name="直接箭头连接符 57"/>
                <wp:cNvGraphicFramePr/>
                <a:graphic xmlns:a="http://schemas.openxmlformats.org/drawingml/2006/main">
                  <a:graphicData uri="http://schemas.microsoft.com/office/word/2010/wordprocessingShape">
                    <wps:wsp>
                      <wps:cNvCnPr/>
                      <wps:spPr>
                        <a:xfrm flipH="1" flipV="1">
                          <a:off x="0" y="0"/>
                          <a:ext cx="714375" cy="6858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381.25pt;margin-top:14.7pt;height:54pt;width:56.25pt;z-index:251664384;mso-width-relative:page;mso-height-relative:page;" filled="f" stroked="t" coordsize="21600,21600" o:gfxdata="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Zs57doAAAAKAQAADwAAAAAAAAABACAAAAAiAAAAZHJzL2Rvd25yZXYueG1sUEsBAhQA&#10;FAAAAAgAh07iQP0YGT4pAgAAHQQAAA4AAAAAAAAAAQAgAAAAKQEAAGRycy9lMm9Eb2MueG1sUEsF&#10;BgAAAAAGAAYAWQEAAMQFA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438150</wp:posOffset>
                </wp:positionV>
                <wp:extent cx="1038225" cy="457200"/>
                <wp:effectExtent l="0" t="0" r="9525" b="0"/>
                <wp:wrapNone/>
                <wp:docPr id="505" name="文本框 505"/>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7548F">
                            <w:r>
                              <w:rPr>
                                <w:rFonts w:hint="eastAsia"/>
                              </w:rPr>
                              <w:t>J2轴</w:t>
                            </w:r>
                            <w:r>
                              <w:t>机械限位（</w:t>
                            </w:r>
                            <w:r>
                              <w:rPr>
                                <w:rFonts w:hint="eastAsia"/>
                              </w:rPr>
                              <w:t>固定</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34.5pt;height:36pt;width:81.75pt;z-index:251662336;mso-width-relative:page;mso-height-relative:page;" fillcolor="#FFFFFF [3201]" filled="t" stroked="f" coordsize="21600,21600" o:gfxdata="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yntUAAAAKAQAA&#10;DwAAAAAAAAABACAAAAAiAAAAZHJzL2Rvd25yZXYueG1sUEsBAhQAFAAAAAgAh07iQJZo2tdVAgAA&#10;oQQAAA4AAAAAAAAAAQAgAAAAJAEAAGRycy9lMm9Eb2MueG1sUEsFBgAAAAAGAAYAWQEAAOsFAAAA&#10;AA==&#10;">
                <v:fill on="t" focussize="0,0"/>
                <v:stroke on="f" weight="0.5pt"/>
                <v:imagedata o:title=""/>
                <o:lock v:ext="edit" aspectratio="f"/>
                <v:textbox>
                  <w:txbxContent>
                    <w:p w14:paraId="08E7548F">
                      <w:r>
                        <w:rPr>
                          <w:rFonts w:hint="eastAsia"/>
                        </w:rPr>
                        <w:t>J2轴</w:t>
                      </w:r>
                      <w:r>
                        <w:t>机械限位（</w:t>
                      </w:r>
                      <w:r>
                        <w:rPr>
                          <w:rFonts w:hint="eastAsia"/>
                        </w:rPr>
                        <w:t>固定</w:t>
                      </w:r>
                      <w:r>
                        <w:t>部侧）</w:t>
                      </w:r>
                    </w:p>
                  </w:txbxContent>
                </v:textbox>
              </v:shape>
            </w:pict>
          </mc:Fallback>
        </mc:AlternateContent>
      </w:r>
      <w:r>
        <w:rPr>
          <w:sz w:val="24"/>
          <w:szCs w:val="24"/>
        </w:rPr>
        <w:drawing>
          <wp:inline distT="0" distB="0" distL="0" distR="0">
            <wp:extent cx="2133600" cy="2054860"/>
            <wp:effectExtent l="0" t="0" r="0" b="254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pic:cNvPicPr>
                      <a:picLocks noChangeAspect="1" noChangeArrowheads="1"/>
                    </pic:cNvPicPr>
                  </pic:nvPicPr>
                  <pic:blipFill>
                    <a:blip r:embed="rId46">
                      <a:extLst>
                        <a:ext uri="{28A0092B-C50C-407E-A947-70E740481C1C}">
                          <a14:useLocalDpi xmlns:a14="http://schemas.microsoft.com/office/drawing/2010/main" val="0"/>
                        </a:ext>
                      </a:extLst>
                    </a:blip>
                    <a:srcRect l="12706" t="9922" r="9402" b="7528"/>
                    <a:stretch>
                      <a:fillRect/>
                    </a:stretch>
                  </pic:blipFill>
                  <pic:spPr>
                    <a:xfrm>
                      <a:off x="0" y="0"/>
                      <a:ext cx="2143443" cy="2064474"/>
                    </a:xfrm>
                    <a:prstGeom prst="rect">
                      <a:avLst/>
                    </a:prstGeom>
                    <a:noFill/>
                    <a:ln>
                      <a:noFill/>
                    </a:ln>
                  </pic:spPr>
                </pic:pic>
              </a:graphicData>
            </a:graphic>
          </wp:inline>
        </w:drawing>
      </w:r>
      <w:r>
        <w:rPr>
          <w:sz w:val="24"/>
          <w:szCs w:val="24"/>
        </w:rPr>
        <w:drawing>
          <wp:inline distT="0" distB="0" distL="0" distR="0">
            <wp:extent cx="2390775" cy="21050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7">
                      <a:extLst>
                        <a:ext uri="{28A0092B-C50C-407E-A947-70E740481C1C}">
                          <a14:useLocalDpi xmlns:a14="http://schemas.microsoft.com/office/drawing/2010/main" val="0"/>
                        </a:ext>
                      </a:extLst>
                    </a:blip>
                    <a:srcRect l="5762" t="1328" r="9153" b="885"/>
                    <a:stretch>
                      <a:fillRect/>
                    </a:stretch>
                  </pic:blipFill>
                  <pic:spPr>
                    <a:xfrm>
                      <a:off x="0" y="0"/>
                      <a:ext cx="2390775" cy="2105025"/>
                    </a:xfrm>
                    <a:prstGeom prst="rect">
                      <a:avLst/>
                    </a:prstGeom>
                    <a:noFill/>
                    <a:ln>
                      <a:noFill/>
                    </a:ln>
                  </pic:spPr>
                </pic:pic>
              </a:graphicData>
            </a:graphic>
          </wp:inline>
        </w:drawing>
      </w:r>
    </w:p>
    <w:p w14:paraId="39CEE214">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J2轴机械限位位置</w:t>
      </w:r>
    </w:p>
    <w:p w14:paraId="0D553B84">
      <w:pPr>
        <w:autoSpaceDE/>
        <w:autoSpaceDN/>
        <w:spacing w:line="360" w:lineRule="auto"/>
        <w:jc w:val="center"/>
        <w:rPr>
          <w:sz w:val="24"/>
          <w:szCs w:val="24"/>
        </w:rPr>
      </w:pPr>
      <w:r>
        <w:rPr>
          <w:sz w:val="24"/>
          <w:szCs w:val="24"/>
        </w:rPr>
        <mc:AlternateContent>
          <mc:Choice Requires="wps">
            <w:drawing>
              <wp:anchor distT="0" distB="0" distL="114300" distR="114300" simplePos="0" relativeHeight="251680768" behindDoc="0" locked="0" layoutInCell="1" allowOverlap="1">
                <wp:simplePos x="0" y="0"/>
                <wp:positionH relativeFrom="column">
                  <wp:posOffset>-314325</wp:posOffset>
                </wp:positionH>
                <wp:positionV relativeFrom="paragraph">
                  <wp:posOffset>2594610</wp:posOffset>
                </wp:positionV>
                <wp:extent cx="1038225" cy="457200"/>
                <wp:effectExtent l="0" t="0" r="9525" b="0"/>
                <wp:wrapNone/>
                <wp:docPr id="515" name="文本框 515"/>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E21B9">
                            <w:r>
                              <w:rPr>
                                <w:rFonts w:hint="eastAsia"/>
                              </w:rPr>
                              <w:t>J</w:t>
                            </w:r>
                            <w:r>
                              <w:t>5</w:t>
                            </w:r>
                            <w:r>
                              <w:rPr>
                                <w:rFonts w:hint="eastAsia"/>
                              </w:rPr>
                              <w:t>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5pt;margin-top:204.3pt;height:36pt;width:81.75pt;z-index:251680768;mso-width-relative:page;mso-height-relative:page;" fillcolor="#FFFFFF [3201]" filled="t" stroked="f" coordsize="21600,21600" o:gfxdata="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ppr89UAAAALAQAA&#10;DwAAAAAAAAABACAAAAAiAAAAZHJzL2Rvd25yZXYueG1sUEsBAhQAFAAAAAgAh07iQAJySppVAgAA&#10;oQQAAA4AAAAAAAAAAQAgAAAAJAEAAGRycy9lMm9Eb2MueG1sUEsFBgAAAAAGAAYAWQEAAOsFAAAA&#10;AA==&#10;">
                <v:fill on="t" focussize="0,0"/>
                <v:stroke on="f" weight="0.5pt"/>
                <v:imagedata o:title=""/>
                <o:lock v:ext="edit" aspectratio="f"/>
                <v:textbox>
                  <w:txbxContent>
                    <w:p w14:paraId="77AE21B9">
                      <w:r>
                        <w:rPr>
                          <w:rFonts w:hint="eastAsia"/>
                        </w:rPr>
                        <w:t>J</w:t>
                      </w:r>
                      <w:r>
                        <w:t>5</w:t>
                      </w:r>
                      <w:r>
                        <w:rPr>
                          <w:rFonts w:hint="eastAsia"/>
                        </w:rPr>
                        <w:t>轴</w:t>
                      </w:r>
                      <w:r>
                        <w:t>机械限位（</w:t>
                      </w:r>
                      <w:r>
                        <w:rPr>
                          <w:rFonts w:hint="eastAsia"/>
                        </w:rPr>
                        <w:t>可动</w:t>
                      </w:r>
                      <w:r>
                        <w:t>部侧）</w:t>
                      </w:r>
                    </w:p>
                  </w:txbxContent>
                </v:textbox>
              </v:shape>
            </w:pict>
          </mc:Fallback>
        </mc:AlternateContent>
      </w:r>
      <w:r>
        <w:rPr>
          <w:sz w:val="24"/>
          <w:szCs w:val="24"/>
        </w:rPr>
        <mc:AlternateContent>
          <mc:Choice Requires="wps">
            <w:drawing>
              <wp:anchor distT="0" distB="0" distL="114300" distR="114300" simplePos="0" relativeHeight="251668480" behindDoc="0" locked="0" layoutInCell="1" allowOverlap="1">
                <wp:simplePos x="0" y="0"/>
                <wp:positionH relativeFrom="column">
                  <wp:posOffset>2324735</wp:posOffset>
                </wp:positionH>
                <wp:positionV relativeFrom="paragraph">
                  <wp:posOffset>1440815</wp:posOffset>
                </wp:positionV>
                <wp:extent cx="1038225" cy="457200"/>
                <wp:effectExtent l="0" t="0" r="9525" b="0"/>
                <wp:wrapNone/>
                <wp:docPr id="508" name="文本框 508"/>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61C48">
                            <w:r>
                              <w:rPr>
                                <w:rFonts w:hint="eastAsia"/>
                              </w:rPr>
                              <w:t>J3轴</w:t>
                            </w:r>
                            <w:r>
                              <w:t>机械限位（</w:t>
                            </w:r>
                            <w:r>
                              <w:rPr>
                                <w:rFonts w:hint="eastAsia"/>
                              </w:rPr>
                              <w:t>固定</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05pt;margin-top:113.45pt;height:36pt;width:81.75pt;z-index:251668480;mso-width-relative:page;mso-height-relative:page;" fillcolor="#FFFFFF [3201]" filled="t" stroked="f" coordsize="21600,21600" o:gfxdata="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AyF+fWAAAACwEA&#10;AA8AAAAAAAAAAQAgAAAAIgAAAGRycy9kb3ducmV2LnhtbFBLAQIUABQAAAAIAIdO4kA38OG0VQIA&#10;AKEEAAAOAAAAAAAAAAEAIAAAACUBAABkcnMvZTJvRG9jLnhtbFBLBQYAAAAABgAGAFkBAADsBQAA&#10;AAA=&#10;">
                <v:fill on="t" focussize="0,0"/>
                <v:stroke on="f" weight="0.5pt"/>
                <v:imagedata o:title=""/>
                <o:lock v:ext="edit" aspectratio="f"/>
                <v:textbox>
                  <w:txbxContent>
                    <w:p w14:paraId="7F861C48">
                      <w:r>
                        <w:rPr>
                          <w:rFonts w:hint="eastAsia"/>
                        </w:rPr>
                        <w:t>J3轴</w:t>
                      </w:r>
                      <w:r>
                        <w:t>机械限位（</w:t>
                      </w:r>
                      <w:r>
                        <w:rPr>
                          <w:rFonts w:hint="eastAsia"/>
                        </w:rPr>
                        <w:t>固定</w:t>
                      </w:r>
                      <w:r>
                        <w:t>部侧）</w:t>
                      </w:r>
                    </w:p>
                  </w:txbxContent>
                </v:textbox>
              </v:shape>
            </w:pict>
          </mc:Fallback>
        </mc:AlternateContent>
      </w:r>
      <w:r>
        <w:rPr>
          <w:sz w:val="24"/>
          <w:szCs w:val="24"/>
        </w:rPr>
        <mc:AlternateContent>
          <mc:Choice Requires="wps">
            <w:drawing>
              <wp:anchor distT="0" distB="0" distL="114300" distR="114300" simplePos="0" relativeHeight="251677696" behindDoc="0" locked="0" layoutInCell="1" allowOverlap="1">
                <wp:simplePos x="0" y="0"/>
                <wp:positionH relativeFrom="column">
                  <wp:posOffset>4746625</wp:posOffset>
                </wp:positionH>
                <wp:positionV relativeFrom="paragraph">
                  <wp:posOffset>450215</wp:posOffset>
                </wp:positionV>
                <wp:extent cx="1009650" cy="1133475"/>
                <wp:effectExtent l="38100" t="0" r="19050" b="47625"/>
                <wp:wrapNone/>
                <wp:docPr id="509" name="直接箭头连接符 509"/>
                <wp:cNvGraphicFramePr/>
                <a:graphic xmlns:a="http://schemas.openxmlformats.org/drawingml/2006/main">
                  <a:graphicData uri="http://schemas.microsoft.com/office/word/2010/wordprocessingShape">
                    <wps:wsp>
                      <wps:cNvCnPr/>
                      <wps:spPr>
                        <a:xfrm flipH="1">
                          <a:off x="0" y="0"/>
                          <a:ext cx="1009650" cy="11334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73.75pt;margin-top:35.45pt;height:89.25pt;width:79.5pt;z-index:251677696;mso-width-relative:page;mso-height-relative:page;" filled="f" stroked="t" coordsize="21600,21600" o:gfxdata="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f8IHdgAAAAKAQAADwAAAAAAAAABACAAAAAiAAAAZHJzL2Rvd25yZXYueG1sUEsBAhQAFAAA&#10;AAgAh07iQEsZi5goAgAAFwQAAA4AAAAAAAAAAQAgAAAAJwEAAGRycy9lMm9Eb2MueG1sUEsFBgAA&#10;AAAGAAYAWQEAAMEFA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673600" behindDoc="0" locked="0" layoutInCell="1" allowOverlap="1">
                <wp:simplePos x="0" y="0"/>
                <wp:positionH relativeFrom="column">
                  <wp:posOffset>5432425</wp:posOffset>
                </wp:positionH>
                <wp:positionV relativeFrom="paragraph">
                  <wp:posOffset>12065</wp:posOffset>
                </wp:positionV>
                <wp:extent cx="1038225" cy="457200"/>
                <wp:effectExtent l="0" t="0" r="9525" b="0"/>
                <wp:wrapNone/>
                <wp:docPr id="510" name="文本框 510"/>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0EC9E">
                            <w:r>
                              <w:rPr>
                                <w:rFonts w:hint="eastAsia"/>
                              </w:rPr>
                              <w:t>J</w:t>
                            </w:r>
                            <w:r>
                              <w:t>3</w:t>
                            </w:r>
                            <w:r>
                              <w:rPr>
                                <w:rFonts w:hint="eastAsia"/>
                              </w:rPr>
                              <w:t>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75pt;margin-top:0.95pt;height:36pt;width:81.75pt;z-index:251673600;mso-width-relative:page;mso-height-relative:page;" fillcolor="#FFFFFF [3201]" filled="t" stroked="f" coordsize="21600,21600" o:gfxdata="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eb+vfUAAAACQEAAA8A&#10;AAAAAAAAAQAgAAAAIgAAAGRycy9kb3ducmV2LnhtbFBLAQIUABQAAAAIAIdO4kDij94xVAIAAKEE&#10;AAAOAAAAAAAAAAEAIAAAACMBAABkcnMvZTJvRG9jLnhtbFBLBQYAAAAABgAGAFkBAADpBQAAAAA=&#10;">
                <v:fill on="t" focussize="0,0"/>
                <v:stroke on="f" weight="0.5pt"/>
                <v:imagedata o:title=""/>
                <o:lock v:ext="edit" aspectratio="f"/>
                <v:textbox>
                  <w:txbxContent>
                    <w:p w14:paraId="3290EC9E">
                      <w:r>
                        <w:rPr>
                          <w:rFonts w:hint="eastAsia"/>
                        </w:rPr>
                        <w:t>J</w:t>
                      </w:r>
                      <w:r>
                        <w:t>3</w:t>
                      </w:r>
                      <w:r>
                        <w:rPr>
                          <w:rFonts w:hint="eastAsia"/>
                        </w:rPr>
                        <w:t>轴</w:t>
                      </w:r>
                      <w:r>
                        <w:t>机械限位（</w:t>
                      </w:r>
                      <w:r>
                        <w:rPr>
                          <w:rFonts w:hint="eastAsia"/>
                        </w:rPr>
                        <w:t>可动</w:t>
                      </w:r>
                      <w:r>
                        <w:t>部侧）</w:t>
                      </w:r>
                    </w:p>
                  </w:txbxContent>
                </v:textbox>
              </v:shape>
            </w:pict>
          </mc:Fallback>
        </mc:AlternateContent>
      </w:r>
      <w:r>
        <w:rPr>
          <w:rFonts w:hint="eastAsia"/>
        </w:rPr>
        <mc:AlternateContent>
          <mc:Choice Requires="wps">
            <w:drawing>
              <wp:anchor distT="0" distB="0" distL="114300" distR="114300" simplePos="0" relativeHeight="251667456" behindDoc="0" locked="0" layoutInCell="1" allowOverlap="1">
                <wp:simplePos x="0" y="0"/>
                <wp:positionH relativeFrom="column">
                  <wp:posOffset>1783715</wp:posOffset>
                </wp:positionH>
                <wp:positionV relativeFrom="paragraph">
                  <wp:posOffset>1707515</wp:posOffset>
                </wp:positionV>
                <wp:extent cx="485775" cy="419100"/>
                <wp:effectExtent l="38100" t="0" r="28575" b="57150"/>
                <wp:wrapNone/>
                <wp:docPr id="507" name="直接箭头连接符 507"/>
                <wp:cNvGraphicFramePr/>
                <a:graphic xmlns:a="http://schemas.openxmlformats.org/drawingml/2006/main">
                  <a:graphicData uri="http://schemas.microsoft.com/office/word/2010/wordprocessingShape">
                    <wps:wsp>
                      <wps:cNvCnPr/>
                      <wps:spPr>
                        <a:xfrm flipH="1">
                          <a:off x="0" y="0"/>
                          <a:ext cx="485775" cy="419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140.45pt;margin-top:134.45pt;height:33pt;width:38.25pt;z-index:251667456;mso-width-relative:page;mso-height-relative:page;" filled="f" stroked="t" coordsize="21600,21600" o:gfxdata="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ETHFLZAAAACwEAAA8AAAAAAAAAAQAgAAAAIgAAAGRycy9kb3ducmV2LnhtbFBLAQIUABQAAAAI&#10;AIdO4kDubGbjJQIAABUEAAAOAAAAAAAAAAEAIAAAACgBAABkcnMvZTJvRG9jLnhtbFBLBQYAAAAA&#10;BgAGAFkBAAC/BQAAAAA=&#10;">
                <v:fill on="f" focussize="0,0"/>
                <v:stroke color="#BE4B48 [3205]"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666432" behindDoc="0" locked="0" layoutInCell="1" allowOverlap="1">
                <wp:simplePos x="0" y="0"/>
                <wp:positionH relativeFrom="column">
                  <wp:posOffset>946150</wp:posOffset>
                </wp:positionH>
                <wp:positionV relativeFrom="paragraph">
                  <wp:posOffset>1621790</wp:posOffset>
                </wp:positionV>
                <wp:extent cx="1343025" cy="476250"/>
                <wp:effectExtent l="38100" t="0" r="28575" b="76200"/>
                <wp:wrapNone/>
                <wp:docPr id="506" name="直接箭头连接符 506"/>
                <wp:cNvGraphicFramePr/>
                <a:graphic xmlns:a="http://schemas.openxmlformats.org/drawingml/2006/main">
                  <a:graphicData uri="http://schemas.microsoft.com/office/word/2010/wordprocessingShape">
                    <wps:wsp>
                      <wps:cNvCnPr/>
                      <wps:spPr>
                        <a:xfrm flipH="1">
                          <a:off x="0" y="0"/>
                          <a:ext cx="1343025"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74.5pt;margin-top:127.7pt;height:37.5pt;width:105.75pt;z-index:251666432;mso-width-relative:page;mso-height-relative:page;" filled="f" stroked="t" coordsize="21600,21600" o:gfxdata="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YA+zXZAAAACwEAAA8AAAAAAAAAAQAgAAAAIgAAAGRycy9kb3ducmV2LnhtbFBLAQIUABQA&#10;AAAIAIdO4kCiqkiBKAIAABYEAAAOAAAAAAAAAAEAIAAAACgBAABkcnMvZTJvRG9jLnhtbFBLBQYA&#10;AAAABgAGAFkBAADCBQAAAAA=&#10;">
                <v:fill on="f" focussize="0,0"/>
                <v:stroke color="#BE4B48 [3205]" joinstyle="round" endarrow="block"/>
                <v:imagedata o:title=""/>
                <o:lock v:ext="edit" aspectratio="f"/>
              </v:shape>
            </w:pict>
          </mc:Fallback>
        </mc:AlternateContent>
      </w:r>
      <w:r>
        <w:rPr>
          <w:rFonts w:hint="eastAsia"/>
        </w:rPr>
        <w:t xml:space="preserve">   </w:t>
      </w:r>
      <w:r>
        <w:rPr>
          <w:rFonts w:hint="eastAsia"/>
        </w:rPr>
        <w:drawing>
          <wp:inline distT="0" distB="0" distL="0" distR="0">
            <wp:extent cx="2514600" cy="2543175"/>
            <wp:effectExtent l="0" t="0" r="0" b="9525"/>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noChangeArrowheads="1"/>
                    </pic:cNvPicPr>
                  </pic:nvPicPr>
                  <pic:blipFill>
                    <a:blip r:embed="rId48">
                      <a:extLst>
                        <a:ext uri="{28A0092B-C50C-407E-A947-70E740481C1C}">
                          <a14:useLocalDpi xmlns:a14="http://schemas.microsoft.com/office/drawing/2010/main" val="0"/>
                        </a:ext>
                      </a:extLst>
                    </a:blip>
                    <a:srcRect l="5138" t="11875" r="4453" b="4686"/>
                    <a:stretch>
                      <a:fillRect/>
                    </a:stretch>
                  </pic:blipFill>
                  <pic:spPr>
                    <a:xfrm>
                      <a:off x="0" y="0"/>
                      <a:ext cx="2514600" cy="2543175"/>
                    </a:xfrm>
                    <a:prstGeom prst="rect">
                      <a:avLst/>
                    </a:prstGeom>
                    <a:noFill/>
                    <a:ln>
                      <a:noFill/>
                    </a:ln>
                  </pic:spPr>
                </pic:pic>
              </a:graphicData>
            </a:graphic>
          </wp:inline>
        </w:drawing>
      </w:r>
      <w:r>
        <w:t xml:space="preserve">       </w:t>
      </w:r>
      <w:r>
        <w:rPr>
          <w:rFonts w:hint="eastAsia"/>
        </w:rPr>
        <w:drawing>
          <wp:inline distT="0" distB="0" distL="0" distR="0">
            <wp:extent cx="2543175" cy="2266950"/>
            <wp:effectExtent l="0" t="0" r="9525"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noChangeArrowheads="1"/>
                    </pic:cNvPicPr>
                  </pic:nvPicPr>
                  <pic:blipFill>
                    <a:blip r:embed="rId49">
                      <a:extLst>
                        <a:ext uri="{28A0092B-C50C-407E-A947-70E740481C1C}">
                          <a14:useLocalDpi xmlns:a14="http://schemas.microsoft.com/office/drawing/2010/main" val="0"/>
                        </a:ext>
                      </a:extLst>
                    </a:blip>
                    <a:srcRect l="11144" t="13988" r="10557" b="15179"/>
                    <a:stretch>
                      <a:fillRect/>
                    </a:stretch>
                  </pic:blipFill>
                  <pic:spPr>
                    <a:xfrm>
                      <a:off x="0" y="0"/>
                      <a:ext cx="2543175" cy="2266950"/>
                    </a:xfrm>
                    <a:prstGeom prst="rect">
                      <a:avLst/>
                    </a:prstGeom>
                    <a:noFill/>
                    <a:ln>
                      <a:noFill/>
                    </a:ln>
                  </pic:spPr>
                </pic:pic>
              </a:graphicData>
            </a:graphic>
          </wp:inline>
        </w:drawing>
      </w:r>
    </w:p>
    <w:p w14:paraId="59187D7C">
      <w:pPr>
        <w:autoSpaceDE/>
        <w:autoSpaceDN/>
        <w:spacing w:line="360" w:lineRule="auto"/>
        <w:ind w:firstLine="640" w:firstLineChars="200"/>
        <w:jc w:val="center"/>
        <w:rPr>
          <w:rFonts w:ascii="楷体" w:hAnsi="楷体" w:eastAsia="楷体" w:cs="楷体"/>
          <w:sz w:val="22"/>
          <w:szCs w:val="22"/>
        </w:rPr>
      </w:pPr>
      <w:r>
        <w:rPr>
          <w:sz w:val="32"/>
          <w:szCs w:val="32"/>
        </w:rPr>
        <mc:AlternateContent>
          <mc:Choice Requires="wps">
            <w:drawing>
              <wp:anchor distT="0" distB="0" distL="114300" distR="114300" simplePos="0" relativeHeight="251712512" behindDoc="0" locked="0" layoutInCell="1" allowOverlap="1">
                <wp:simplePos x="0" y="0"/>
                <wp:positionH relativeFrom="column">
                  <wp:posOffset>3489325</wp:posOffset>
                </wp:positionH>
                <wp:positionV relativeFrom="paragraph">
                  <wp:posOffset>150495</wp:posOffset>
                </wp:positionV>
                <wp:extent cx="1038225" cy="457200"/>
                <wp:effectExtent l="0" t="0" r="9525" b="0"/>
                <wp:wrapNone/>
                <wp:docPr id="523" name="文本框 523"/>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B7836">
                            <w:r>
                              <w:rPr>
                                <w:rFonts w:hint="eastAsia"/>
                              </w:rPr>
                              <w:t>J</w:t>
                            </w:r>
                            <w:r>
                              <w:t>5</w:t>
                            </w:r>
                            <w:r>
                              <w:rPr>
                                <w:rFonts w:hint="eastAsia"/>
                              </w:rPr>
                              <w:t>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75pt;margin-top:11.85pt;height:36pt;width:81.75pt;z-index:251712512;mso-width-relative:page;mso-height-relative:page;" fillcolor="#FFFFFF [3201]" filled="t" stroked="f" coordsize="21600,21600" o:gfxdata="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ijTtrWAAAACQEA&#10;AA8AAAAAAAAAAQAgAAAAIgAAAGRycy9kb3ducmV2LnhtbFBLAQIUABQAAAAIAIdO4kD+9OKBVQIA&#10;AKEEAAAOAAAAAAAAAAEAIAAAACUBAABkcnMvZTJvRG9jLnhtbFBLBQYAAAAABgAGAFkBAADsBQAA&#10;AAA=&#10;">
                <v:fill on="t" focussize="0,0"/>
                <v:stroke on="f" weight="0.5pt"/>
                <v:imagedata o:title=""/>
                <o:lock v:ext="edit" aspectratio="f"/>
                <v:textbox>
                  <w:txbxContent>
                    <w:p w14:paraId="16BB7836">
                      <w:r>
                        <w:rPr>
                          <w:rFonts w:hint="eastAsia"/>
                        </w:rPr>
                        <w:t>J</w:t>
                      </w:r>
                      <w:r>
                        <w:t>5</w:t>
                      </w:r>
                      <w:r>
                        <w:rPr>
                          <w:rFonts w:hint="eastAsia"/>
                        </w:rPr>
                        <w:t>轴</w:t>
                      </w:r>
                      <w:r>
                        <w:t>机械限位（</w:t>
                      </w:r>
                      <w:r>
                        <w:rPr>
                          <w:rFonts w:hint="eastAsia"/>
                        </w:rPr>
                        <w:t>可动</w:t>
                      </w:r>
                      <w:r>
                        <w:t>部侧）</w:t>
                      </w:r>
                    </w:p>
                  </w:txbxContent>
                </v:textbox>
              </v:shape>
            </w:pict>
          </mc:Fallback>
        </mc:AlternateContent>
      </w:r>
      <w:r>
        <w:rPr>
          <w:sz w:val="32"/>
          <w:szCs w:val="32"/>
        </w:rPr>
        <mc:AlternateContent>
          <mc:Choice Requires="wps">
            <w:drawing>
              <wp:anchor distT="0" distB="0" distL="114300" distR="114300" simplePos="0" relativeHeight="251714560" behindDoc="0" locked="0" layoutInCell="1" allowOverlap="1">
                <wp:simplePos x="0" y="0"/>
                <wp:positionH relativeFrom="column">
                  <wp:posOffset>5422900</wp:posOffset>
                </wp:positionH>
                <wp:positionV relativeFrom="paragraph">
                  <wp:posOffset>26670</wp:posOffset>
                </wp:positionV>
                <wp:extent cx="1038225" cy="457200"/>
                <wp:effectExtent l="0" t="0" r="9525" b="0"/>
                <wp:wrapNone/>
                <wp:docPr id="525" name="文本框 525"/>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927F0">
                            <w:r>
                              <w:rPr>
                                <w:rFonts w:hint="eastAsia"/>
                              </w:rPr>
                              <w:t>J</w:t>
                            </w:r>
                            <w:r>
                              <w:t>5</w:t>
                            </w:r>
                            <w:r>
                              <w:rPr>
                                <w:rFonts w:hint="eastAsia"/>
                              </w:rPr>
                              <w:t>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pt;margin-top:2.1pt;height:36pt;width:81.75pt;z-index:251714560;mso-width-relative:page;mso-height-relative:page;" fillcolor="#FFFFFF [3201]" filled="t" stroked="f" coordsize="21600,21600" o:gfxdata="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3JbgA1QAAAAkBAAAP&#10;AAAAAAAAAAEAIAAAACIAAABkcnMvZG93bnJldi54bWxQSwECFAAUAAAACACHTuJAvl36TFQCAACh&#10;BAAADgAAAAAAAAABACAAAAAkAQAAZHJzL2Uyb0RvYy54bWxQSwUGAAAAAAYABgBZAQAA6gUAAAAA&#10;">
                <v:fill on="t" focussize="0,0"/>
                <v:stroke on="f" weight="0.5pt"/>
                <v:imagedata o:title=""/>
                <o:lock v:ext="edit" aspectratio="f"/>
                <v:textbox>
                  <w:txbxContent>
                    <w:p w14:paraId="09B927F0">
                      <w:r>
                        <w:rPr>
                          <w:rFonts w:hint="eastAsia"/>
                        </w:rPr>
                        <w:t>J</w:t>
                      </w:r>
                      <w:r>
                        <w:t>5</w:t>
                      </w:r>
                      <w:r>
                        <w:rPr>
                          <w:rFonts w:hint="eastAsia"/>
                        </w:rPr>
                        <w:t>轴</w:t>
                      </w:r>
                      <w:r>
                        <w:t>机械限位（</w:t>
                      </w:r>
                      <w:r>
                        <w:rPr>
                          <w:rFonts w:hint="eastAsia"/>
                        </w:rPr>
                        <w:t>可动</w:t>
                      </w:r>
                      <w:r>
                        <w:t>部侧）</w:t>
                      </w:r>
                    </w:p>
                  </w:txbxContent>
                </v:textbox>
              </v:shape>
            </w:pict>
          </mc:Fallback>
        </mc:AlternateContent>
      </w:r>
      <w:r>
        <w:rPr>
          <w:rFonts w:hint="eastAsia" w:ascii="楷体" w:hAnsi="楷体" w:eastAsia="楷体" w:cs="楷体"/>
          <w:sz w:val="22"/>
          <w:szCs w:val="22"/>
        </w:rPr>
        <w:t>J3轴机械限位位置</w:t>
      </w:r>
    </w:p>
    <w:p w14:paraId="7CFC1034">
      <w:pPr>
        <w:autoSpaceDE/>
        <w:autoSpaceDN/>
        <w:spacing w:line="360" w:lineRule="auto"/>
        <w:jc w:val="center"/>
      </w:pPr>
      <w:r>
        <w:rPr>
          <w:sz w:val="24"/>
          <w:szCs w:val="24"/>
        </w:rPr>
        <mc:AlternateContent>
          <mc:Choice Requires="wps">
            <w:drawing>
              <wp:anchor distT="0" distB="0" distL="114300" distR="114300" simplePos="0" relativeHeight="251711488" behindDoc="0" locked="0" layoutInCell="1" allowOverlap="1">
                <wp:simplePos x="0" y="0"/>
                <wp:positionH relativeFrom="column">
                  <wp:posOffset>5563235</wp:posOffset>
                </wp:positionH>
                <wp:positionV relativeFrom="paragraph">
                  <wp:posOffset>1417320</wp:posOffset>
                </wp:positionV>
                <wp:extent cx="164465" cy="361950"/>
                <wp:effectExtent l="38100" t="38100" r="26035" b="19050"/>
                <wp:wrapNone/>
                <wp:docPr id="522" name="直接箭头连接符 522"/>
                <wp:cNvGraphicFramePr/>
                <a:graphic xmlns:a="http://schemas.openxmlformats.org/drawingml/2006/main">
                  <a:graphicData uri="http://schemas.microsoft.com/office/word/2010/wordprocessingShape">
                    <wps:wsp>
                      <wps:cNvCnPr/>
                      <wps:spPr>
                        <a:xfrm flipH="1" flipV="1">
                          <a:off x="0" y="0"/>
                          <a:ext cx="164465"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438.05pt;margin-top:111.6pt;height:28.5pt;width:12.95pt;z-index:251711488;mso-width-relative:page;mso-height-relative:page;" filled="f" stroked="t" coordsize="21600,21600" o:gfxdata="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No+67ZAAAACwEAAA8AAAAAAAAAAQAgAAAAIgAAAGRycy9kb3ducmV2LnhtbFBLAQIU&#10;ABQAAAAIAIdO4kAO6v0gKwIAAB8EAAAOAAAAAAAAAAEAIAAAACgBAABkcnMvZTJvRG9jLnhtbFBL&#10;BQYAAAAABgAGAFkBAADFBQ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715584" behindDoc="0" locked="0" layoutInCell="1" allowOverlap="1">
                <wp:simplePos x="0" y="0"/>
                <wp:positionH relativeFrom="column">
                  <wp:posOffset>5327650</wp:posOffset>
                </wp:positionH>
                <wp:positionV relativeFrom="paragraph">
                  <wp:posOffset>1760220</wp:posOffset>
                </wp:positionV>
                <wp:extent cx="1038225" cy="457200"/>
                <wp:effectExtent l="0" t="0" r="9525" b="0"/>
                <wp:wrapNone/>
                <wp:docPr id="526" name="文本框 526"/>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28BCB">
                            <w:r>
                              <w:rPr>
                                <w:rFonts w:hint="eastAsia"/>
                              </w:rPr>
                              <w:t>J</w:t>
                            </w:r>
                            <w:r>
                              <w:t>5</w:t>
                            </w:r>
                            <w:r>
                              <w:rPr>
                                <w:rFonts w:hint="eastAsia"/>
                              </w:rPr>
                              <w:t>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5pt;margin-top:138.6pt;height:36pt;width:81.75pt;z-index:251715584;mso-width-relative:page;mso-height-relative:page;" fillcolor="#FFFFFF [3201]" filled="t" stroked="f" coordsize="21600,21600" o:gfxdata="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RxXl9gAAAAM&#10;AQAADwAAAAAAAAABACAAAAAiAAAAZHJzL2Rvd25yZXYueG1sUEsBAhQAFAAAAAgAh07iQB4JdipV&#10;AgAAoQQAAA4AAAAAAAAAAQAgAAAAJwEAAGRycy9lMm9Eb2MueG1sUEsFBgAAAAAGAAYAWQEAAO4F&#10;AAAAAA==&#10;">
                <v:fill on="t" focussize="0,0"/>
                <v:stroke on="f" weight="0.5pt"/>
                <v:imagedata o:title=""/>
                <o:lock v:ext="edit" aspectratio="f"/>
                <v:textbox>
                  <w:txbxContent>
                    <w:p w14:paraId="7ED28BCB">
                      <w:r>
                        <w:rPr>
                          <w:rFonts w:hint="eastAsia"/>
                        </w:rPr>
                        <w:t>J</w:t>
                      </w:r>
                      <w:r>
                        <w:t>5</w:t>
                      </w:r>
                      <w:r>
                        <w:rPr>
                          <w:rFonts w:hint="eastAsia"/>
                        </w:rPr>
                        <w:t>轴</w:t>
                      </w:r>
                      <w:r>
                        <w:t>机械限位（</w:t>
                      </w:r>
                      <w:r>
                        <w:rPr>
                          <w:rFonts w:hint="eastAsia"/>
                        </w:rPr>
                        <w:t>可动</w:t>
                      </w:r>
                      <w:r>
                        <w:t>部侧）</w:t>
                      </w:r>
                    </w:p>
                  </w:txbxContent>
                </v:textbox>
              </v:shape>
            </w:pict>
          </mc:Fallback>
        </mc:AlternateContent>
      </w:r>
      <w:r>
        <w:rPr>
          <w:sz w:val="24"/>
          <w:szCs w:val="24"/>
        </w:rPr>
        <mc:AlternateContent>
          <mc:Choice Requires="wps">
            <w:drawing>
              <wp:anchor distT="0" distB="0" distL="114300" distR="114300" simplePos="0" relativeHeight="251710464" behindDoc="0" locked="0" layoutInCell="1" allowOverlap="1">
                <wp:simplePos x="0" y="0"/>
                <wp:positionH relativeFrom="column">
                  <wp:posOffset>5451475</wp:posOffset>
                </wp:positionH>
                <wp:positionV relativeFrom="paragraph">
                  <wp:posOffset>198120</wp:posOffset>
                </wp:positionV>
                <wp:extent cx="171450" cy="323850"/>
                <wp:effectExtent l="38100" t="0" r="19050" b="57150"/>
                <wp:wrapNone/>
                <wp:docPr id="521" name="直接箭头连接符 521"/>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429.25pt;margin-top:15.6pt;height:25.5pt;width:13.5pt;z-index:251710464;mso-width-relative:page;mso-height-relative:page;" filled="f" stroked="t" coordsize="21600,21600" o:gfxdata="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D5pa9cAAAAJAQAADwAAAAAAAAABACAAAAAiAAAAZHJzL2Rvd25yZXYueG1sUEsBAhQAFAAAAAgA&#10;h07iQMNImwgmAgAAFQQAAA4AAAAAAAAAAQAgAAAAJgEAAGRycy9lMm9Eb2MueG1sUEsFBgAAAAAG&#10;AAYAWQEAAL4FA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713536" behindDoc="0" locked="0" layoutInCell="1" allowOverlap="1">
                <wp:simplePos x="0" y="0"/>
                <wp:positionH relativeFrom="column">
                  <wp:posOffset>3317875</wp:posOffset>
                </wp:positionH>
                <wp:positionV relativeFrom="paragraph">
                  <wp:posOffset>1617345</wp:posOffset>
                </wp:positionV>
                <wp:extent cx="1038225" cy="457200"/>
                <wp:effectExtent l="0" t="0" r="9525" b="0"/>
                <wp:wrapNone/>
                <wp:docPr id="524" name="文本框 524"/>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CE691">
                            <w:r>
                              <w:rPr>
                                <w:rFonts w:hint="eastAsia"/>
                              </w:rPr>
                              <w:t>J</w:t>
                            </w:r>
                            <w:r>
                              <w:t>5</w:t>
                            </w:r>
                            <w:r>
                              <w:rPr>
                                <w:rFonts w:hint="eastAsia"/>
                              </w:rPr>
                              <w:t>轴</w:t>
                            </w:r>
                            <w:r>
                              <w:t>机械限位（</w:t>
                            </w:r>
                            <w:r>
                              <w:rPr>
                                <w:rFonts w:hint="eastAsia"/>
                              </w:rPr>
                              <w:t>可动</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25pt;margin-top:127.35pt;height:36pt;width:81.75pt;z-index:251713536;mso-width-relative:page;mso-height-relative:page;" fillcolor="#FFFFFF [3201]" filled="t" stroked="f" coordsize="21600,21600" o:gfxdata="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CpzKK1wAAAAsB&#10;AAAPAAAAAAAAAAEAIAAAACIAAABkcnMvZG93bnJldi54bWxQSwECFAAUAAAACACHTuJA3pGBblUC&#10;AAChBAAADgAAAAAAAAABACAAAAAmAQAAZHJzL2Uyb0RvYy54bWxQSwUGAAAAAAYABgBZAQAA7QUA&#10;AAAA&#10;">
                <v:fill on="t" focussize="0,0"/>
                <v:stroke on="f" weight="0.5pt"/>
                <v:imagedata o:title=""/>
                <o:lock v:ext="edit" aspectratio="f"/>
                <v:textbox>
                  <w:txbxContent>
                    <w:p w14:paraId="135CE691">
                      <w:r>
                        <w:rPr>
                          <w:rFonts w:hint="eastAsia"/>
                        </w:rPr>
                        <w:t>J</w:t>
                      </w:r>
                      <w:r>
                        <w:t>5</w:t>
                      </w:r>
                      <w:r>
                        <w:rPr>
                          <w:rFonts w:hint="eastAsia"/>
                        </w:rPr>
                        <w:t>轴</w:t>
                      </w:r>
                      <w:r>
                        <w:t>机械限位（</w:t>
                      </w:r>
                      <w:r>
                        <w:rPr>
                          <w:rFonts w:hint="eastAsia"/>
                        </w:rPr>
                        <w:t>可动</w:t>
                      </w:r>
                      <w:r>
                        <w:t>部侧）</w:t>
                      </w:r>
                    </w:p>
                  </w:txbxContent>
                </v:textbox>
              </v:shape>
            </w:pict>
          </mc:Fallback>
        </mc:AlternateContent>
      </w:r>
      <w:r>
        <w:rPr>
          <w:sz w:val="24"/>
          <w:szCs w:val="24"/>
        </w:rPr>
        <mc:AlternateContent>
          <mc:Choice Requires="wps">
            <w:drawing>
              <wp:anchor distT="0" distB="0" distL="114300" distR="114300" simplePos="0" relativeHeight="251709440" behindDoc="0" locked="0" layoutInCell="1" allowOverlap="1">
                <wp:simplePos x="0" y="0"/>
                <wp:positionH relativeFrom="column">
                  <wp:posOffset>3841115</wp:posOffset>
                </wp:positionH>
                <wp:positionV relativeFrom="paragraph">
                  <wp:posOffset>1445895</wp:posOffset>
                </wp:positionV>
                <wp:extent cx="295275" cy="266700"/>
                <wp:effectExtent l="38100" t="38100" r="28575" b="19050"/>
                <wp:wrapNone/>
                <wp:docPr id="519" name="直接箭头连接符 519"/>
                <wp:cNvGraphicFramePr/>
                <a:graphic xmlns:a="http://schemas.openxmlformats.org/drawingml/2006/main">
                  <a:graphicData uri="http://schemas.microsoft.com/office/word/2010/wordprocessingShape">
                    <wps:wsp>
                      <wps:cNvCnPr/>
                      <wps:spPr>
                        <a:xfrm flipH="1" flipV="1">
                          <a:off x="0" y="0"/>
                          <a:ext cx="295275" cy="266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302.45pt;margin-top:113.85pt;height:21pt;width:23.25pt;z-index:251709440;mso-width-relative:page;mso-height-relative:page;" filled="f" stroked="t" coordsize="21600,21600" o:gfxdata="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1c5IdoAAAALAQAADwAAAAAAAAABACAAAAAiAAAAZHJzL2Rvd25yZXYueG1sUEsBAhQA&#10;FAAAAAgAh07iQOAAk60pAgAAHwQAAA4AAAAAAAAAAQAgAAAAKQEAAGRycy9lMm9Eb2MueG1sUEsF&#10;BgAAAAAGAAYAWQEAAMQFA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704320" behindDoc="0" locked="0" layoutInCell="1" allowOverlap="1">
                <wp:simplePos x="0" y="0"/>
                <wp:positionH relativeFrom="column">
                  <wp:posOffset>3879850</wp:posOffset>
                </wp:positionH>
                <wp:positionV relativeFrom="paragraph">
                  <wp:posOffset>350520</wp:posOffset>
                </wp:positionV>
                <wp:extent cx="209550" cy="285750"/>
                <wp:effectExtent l="38100" t="0" r="19050" b="57150"/>
                <wp:wrapNone/>
                <wp:docPr id="518" name="直接箭头连接符 518"/>
                <wp:cNvGraphicFramePr/>
                <a:graphic xmlns:a="http://schemas.openxmlformats.org/drawingml/2006/main">
                  <a:graphicData uri="http://schemas.microsoft.com/office/word/2010/wordprocessingShape">
                    <wps:wsp>
                      <wps:cNvCnPr/>
                      <wps:spPr>
                        <a:xfrm flipH="1">
                          <a:off x="0" y="0"/>
                          <a:ext cx="209550" cy="285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05.5pt;margin-top:27.6pt;height:22.5pt;width:16.5pt;z-index:251704320;mso-width-relative:page;mso-height-relative:page;" filled="f" stroked="t" coordsize="21600,21600" o:gfxdata="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2&#10;zqZA2AAAAAoBAAAPAAAAAAAAAAEAIAAAACIAAABkcnMvZG93bnJldi54bWxQSwECFAAUAAAACACH&#10;TuJAneNGtSQCAAAVBAAADgAAAAAAAAABACAAAAAnAQAAZHJzL2Uyb0RvYy54bWxQSwUGAAAAAAYA&#10;BgBZAQAAvQUAAAAA&#10;">
                <v:fill on="f" focussize="0,0"/>
                <v:stroke color="#BE4B48 [3205]" joinstyle="round" endarrow="block"/>
                <v:imagedata o:title=""/>
                <o:lock v:ext="edit" aspectratio="f"/>
              </v:shape>
            </w:pict>
          </mc:Fallback>
        </mc:AlternateContent>
      </w:r>
      <w:r>
        <w:rPr>
          <w:sz w:val="24"/>
          <w:szCs w:val="24"/>
        </w:rPr>
        <mc:AlternateContent>
          <mc:Choice Requires="wps">
            <w:drawing>
              <wp:anchor distT="0" distB="0" distL="114300" distR="114300" simplePos="0" relativeHeight="251701248" behindDoc="0" locked="0" layoutInCell="1" allowOverlap="1">
                <wp:simplePos x="0" y="0"/>
                <wp:positionH relativeFrom="column">
                  <wp:posOffset>1774825</wp:posOffset>
                </wp:positionH>
                <wp:positionV relativeFrom="paragraph">
                  <wp:posOffset>1169670</wp:posOffset>
                </wp:positionV>
                <wp:extent cx="1038225" cy="457200"/>
                <wp:effectExtent l="0" t="0" r="9525" b="0"/>
                <wp:wrapNone/>
                <wp:docPr id="517" name="文本框 517"/>
                <wp:cNvGraphicFramePr/>
                <a:graphic xmlns:a="http://schemas.openxmlformats.org/drawingml/2006/main">
                  <a:graphicData uri="http://schemas.microsoft.com/office/word/2010/wordprocessingShape">
                    <wps:wsp>
                      <wps:cNvSpPr txBox="1"/>
                      <wps:spPr>
                        <a:xfrm>
                          <a:off x="0" y="0"/>
                          <a:ext cx="10382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25BAB">
                            <w:r>
                              <w:rPr>
                                <w:rFonts w:hint="eastAsia"/>
                              </w:rPr>
                              <w:t>J</w:t>
                            </w:r>
                            <w:r>
                              <w:t>5</w:t>
                            </w:r>
                            <w:r>
                              <w:rPr>
                                <w:rFonts w:hint="eastAsia"/>
                              </w:rPr>
                              <w:t>轴</w:t>
                            </w:r>
                            <w:r>
                              <w:t>机械限位（</w:t>
                            </w:r>
                            <w:r>
                              <w:rPr>
                                <w:rFonts w:hint="eastAsia"/>
                              </w:rPr>
                              <w:t>固定</w:t>
                            </w:r>
                            <w:r>
                              <w:t>部侧）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75pt;margin-top:92.1pt;height:36pt;width:81.75pt;z-index:251701248;mso-width-relative:page;mso-height-relative:page;" fillcolor="#FFFFFF [3201]" filled="t" stroked="f" coordsize="21600,21600" o:gfxdata="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thgc/WAAAACwEA&#10;AA8AAAAAAAAAAQAgAAAAIgAAAGRycy9kb3ducmV2LnhtbFBLAQIUABQAAAAIAIdO4kDC6r3eVQIA&#10;AKEEAAAOAAAAAAAAAAEAIAAAACUBAABkcnMvZTJvRG9jLnhtbFBLBQYAAAAABgAGAFkBAADsBQAA&#10;AAA=&#10;">
                <v:fill on="t" focussize="0,0"/>
                <v:stroke on="f" weight="0.5pt"/>
                <v:imagedata o:title=""/>
                <o:lock v:ext="edit" aspectratio="f"/>
                <v:textbox>
                  <w:txbxContent>
                    <w:p w14:paraId="25225BAB">
                      <w:r>
                        <w:rPr>
                          <w:rFonts w:hint="eastAsia"/>
                        </w:rPr>
                        <w:t>J</w:t>
                      </w:r>
                      <w:r>
                        <w:t>5</w:t>
                      </w:r>
                      <w:r>
                        <w:rPr>
                          <w:rFonts w:hint="eastAsia"/>
                        </w:rPr>
                        <w:t>轴</w:t>
                      </w:r>
                      <w:r>
                        <w:t>机械限位（</w:t>
                      </w:r>
                      <w:r>
                        <w:rPr>
                          <w:rFonts w:hint="eastAsia"/>
                        </w:rPr>
                        <w:t>固定</w:t>
                      </w:r>
                      <w:r>
                        <w:t>部侧）</w:t>
                      </w:r>
                    </w:p>
                  </w:txbxContent>
                </v:textbox>
              </v:shape>
            </w:pict>
          </mc:Fallback>
        </mc:AlternateContent>
      </w:r>
      <w:r>
        <w:rPr>
          <w:rFonts w:hint="eastAsia"/>
        </w:rPr>
        <mc:AlternateContent>
          <mc:Choice Requires="wps">
            <w:drawing>
              <wp:anchor distT="0" distB="0" distL="114300" distR="114300" simplePos="0" relativeHeight="251696128" behindDoc="0" locked="0" layoutInCell="1" allowOverlap="1">
                <wp:simplePos x="0" y="0"/>
                <wp:positionH relativeFrom="column">
                  <wp:posOffset>1841500</wp:posOffset>
                </wp:positionH>
                <wp:positionV relativeFrom="paragraph">
                  <wp:posOffset>302895</wp:posOffset>
                </wp:positionV>
                <wp:extent cx="542925" cy="847725"/>
                <wp:effectExtent l="38100" t="38100" r="28575" b="28575"/>
                <wp:wrapNone/>
                <wp:docPr id="516" name="直接箭头连接符 516"/>
                <wp:cNvGraphicFramePr/>
                <a:graphic xmlns:a="http://schemas.openxmlformats.org/drawingml/2006/main">
                  <a:graphicData uri="http://schemas.microsoft.com/office/word/2010/wordprocessingShape">
                    <wps:wsp>
                      <wps:cNvCnPr/>
                      <wps:spPr>
                        <a:xfrm flipH="1" flipV="1">
                          <a:off x="0" y="0"/>
                          <a:ext cx="542925" cy="847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145pt;margin-top:23.85pt;height:66.75pt;width:42.75pt;z-index:251696128;mso-width-relative:page;mso-height-relative:page;" filled="f" stroked="t" coordsize="21600,21600" o:gfxdata="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6gESP2gAAAAoBAAAPAAAAAAAAAAEAIAAAACIAAABkcnMvZG93bnJldi54bWxQSwECFAAU&#10;AAAACACHTuJAxtvG5ygCAAAfBAAADgAAAAAAAAABACAAAAApAQAAZHJzL2Uyb0RvYy54bWxQSwUG&#10;AAAAAAYABgBZAQAAwwUAAAAA&#10;">
                <v:fill on="f" focussize="0,0"/>
                <v:stroke color="#BE4B48 [3205]" joinstyle="round" endarrow="block"/>
                <v:imagedata o:title=""/>
                <o:lock v:ext="edit" aspectratio="f"/>
              </v:shap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107950</wp:posOffset>
                </wp:positionH>
                <wp:positionV relativeFrom="paragraph">
                  <wp:posOffset>245110</wp:posOffset>
                </wp:positionV>
                <wp:extent cx="609600" cy="1057275"/>
                <wp:effectExtent l="0" t="0" r="76200" b="47625"/>
                <wp:wrapNone/>
                <wp:docPr id="513" name="直接箭头连接符 513"/>
                <wp:cNvGraphicFramePr/>
                <a:graphic xmlns:a="http://schemas.openxmlformats.org/drawingml/2006/main">
                  <a:graphicData uri="http://schemas.microsoft.com/office/word/2010/wordprocessingShape">
                    <wps:wsp>
                      <wps:cNvCnPr/>
                      <wps:spPr>
                        <a:xfrm>
                          <a:off x="0" y="0"/>
                          <a:ext cx="609600" cy="1057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8.5pt;margin-top:19.3pt;height:83.25pt;width:48pt;z-index:251685888;mso-width-relative:page;mso-height-relative:page;" filled="f" stroked="t" coordsize="21600,21600" o:gfxdata="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UinHWAAAA&#10;CQEAAA8AAAAAAAAAAQAgAAAAIgAAAGRycy9kb3ducmV2LnhtbFBLAQIUABQAAAAIAIdO4kBHTw/M&#10;HwIAAAwEAAAOAAAAAAAAAAEAIAAAACUBAABkcnMvZTJvRG9jLnhtbFBLBQYAAAAABgAGAFkBAAC2&#10;BQAAAAA=&#10;">
                <v:fill on="f" focussize="0,0"/>
                <v:stroke color="#BE4B48 [3205]" joinstyle="round" endarrow="block"/>
                <v:imagedata o:title=""/>
                <o:lock v:ext="edit" aspectratio="f"/>
              </v:shape>
            </w:pict>
          </mc:Fallback>
        </mc:AlternateContent>
      </w:r>
      <w:r>
        <w:rPr>
          <w:rFonts w:hint="eastAsia"/>
        </w:rPr>
        <w:drawing>
          <wp:inline distT="0" distB="0" distL="0" distR="0">
            <wp:extent cx="2053590" cy="2009775"/>
            <wp:effectExtent l="0" t="0" r="381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noChangeArrowheads="1"/>
                    </pic:cNvPicPr>
                  </pic:nvPicPr>
                  <pic:blipFill>
                    <a:blip r:embed="rId50">
                      <a:extLst>
                        <a:ext uri="{28A0092B-C50C-407E-A947-70E740481C1C}">
                          <a14:useLocalDpi xmlns:a14="http://schemas.microsoft.com/office/drawing/2010/main" val="0"/>
                        </a:ext>
                      </a:extLst>
                    </a:blip>
                    <a:srcRect l="10156" t="12760" r="4687" b="3906"/>
                    <a:stretch>
                      <a:fillRect/>
                    </a:stretch>
                  </pic:blipFill>
                  <pic:spPr>
                    <a:xfrm>
                      <a:off x="0" y="0"/>
                      <a:ext cx="2056652" cy="2012626"/>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3086100" cy="1809750"/>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noChangeArrowheads="1"/>
                    </pic:cNvPicPr>
                  </pic:nvPicPr>
                  <pic:blipFill>
                    <a:blip r:embed="rId51">
                      <a:extLst>
                        <a:ext uri="{28A0092B-C50C-407E-A947-70E740481C1C}">
                          <a14:useLocalDpi xmlns:a14="http://schemas.microsoft.com/office/drawing/2010/main" val="0"/>
                        </a:ext>
                      </a:extLst>
                    </a:blip>
                    <a:srcRect l="18943" t="12017" r="9692" b="6438"/>
                    <a:stretch>
                      <a:fillRect/>
                    </a:stretch>
                  </pic:blipFill>
                  <pic:spPr>
                    <a:xfrm>
                      <a:off x="0" y="0"/>
                      <a:ext cx="3086100" cy="1809750"/>
                    </a:xfrm>
                    <a:prstGeom prst="rect">
                      <a:avLst/>
                    </a:prstGeom>
                    <a:noFill/>
                    <a:ln>
                      <a:noFill/>
                    </a:ln>
                  </pic:spPr>
                </pic:pic>
              </a:graphicData>
            </a:graphic>
          </wp:inline>
        </w:drawing>
      </w:r>
    </w:p>
    <w:p w14:paraId="46C910D2">
      <w:pPr>
        <w:autoSpaceDE/>
        <w:autoSpaceDN/>
        <w:spacing w:line="360" w:lineRule="auto"/>
        <w:jc w:val="center"/>
        <w:rPr>
          <w:rFonts w:ascii="楷体" w:hAnsi="楷体" w:eastAsia="楷体" w:cs="楷体"/>
          <w:sz w:val="22"/>
          <w:szCs w:val="22"/>
        </w:rPr>
      </w:pPr>
      <w:r>
        <w:rPr>
          <w:rFonts w:hint="eastAsia" w:ascii="楷体" w:hAnsi="楷体" w:eastAsia="楷体" w:cs="楷体"/>
          <w:sz w:val="22"/>
          <w:szCs w:val="22"/>
        </w:rPr>
        <w:t>J5轴机械限位位置</w:t>
      </w:r>
    </w:p>
    <w:p w14:paraId="6F5EB81F">
      <w:pPr>
        <w:rPr>
          <w:rFonts w:hint="eastAsia" w:ascii="黑体" w:hAnsi="黑体" w:eastAsia="黑体" w:cs="黑体"/>
          <w:b/>
          <w:bCs/>
          <w:sz w:val="24"/>
          <w:szCs w:val="24"/>
        </w:rPr>
      </w:pPr>
      <w:r>
        <w:rPr>
          <w:rFonts w:hint="eastAsia" w:ascii="黑体" w:hAnsi="黑体" w:eastAsia="黑体" w:cs="黑体"/>
          <w:b/>
          <w:bCs/>
          <w:sz w:val="24"/>
          <w:szCs w:val="24"/>
        </w:rPr>
        <w:br w:type="page"/>
      </w:r>
    </w:p>
    <w:p w14:paraId="237DB678">
      <w:pPr>
        <w:autoSpaceDE/>
        <w:autoSpaceDN/>
        <w:spacing w:before="120" w:beforeLines="50" w:line="360" w:lineRule="auto"/>
        <w:ind w:firstLine="241" w:firstLineChars="100"/>
        <w:outlineLvl w:val="1"/>
        <w:rPr>
          <w:rFonts w:ascii="黑体" w:hAnsi="黑体" w:eastAsia="黑体" w:cs="黑体"/>
          <w:b/>
          <w:bCs/>
          <w:sz w:val="24"/>
          <w:szCs w:val="24"/>
        </w:rPr>
      </w:pPr>
      <w:bookmarkStart w:id="173" w:name="_Toc12832"/>
      <w:r>
        <w:rPr>
          <w:rFonts w:hint="eastAsia" w:ascii="黑体" w:hAnsi="黑体" w:eastAsia="黑体" w:cs="黑体"/>
          <w:b/>
          <w:bCs/>
          <w:sz w:val="24"/>
          <w:szCs w:val="24"/>
        </w:rPr>
        <w:t>3.4 手腕部负载条件</w:t>
      </w:r>
      <w:bookmarkEnd w:id="173"/>
    </w:p>
    <w:p w14:paraId="63661DCB">
      <w:pPr>
        <w:autoSpaceDE/>
        <w:autoSpaceDN/>
        <w:spacing w:line="360" w:lineRule="auto"/>
        <w:ind w:firstLine="480" w:firstLineChars="200"/>
        <w:rPr>
          <w:sz w:val="24"/>
          <w:szCs w:val="24"/>
        </w:rPr>
      </w:pPr>
      <w:r>
        <w:rPr>
          <w:rFonts w:hint="eastAsia"/>
          <w:sz w:val="24"/>
          <w:szCs w:val="24"/>
        </w:rPr>
        <w:t>机器人的负载能力，随机器人的型号而定。请严格遵守对机器人负载条件的限制。</w:t>
      </w:r>
    </w:p>
    <w:p w14:paraId="4D285A43">
      <w:pPr>
        <w:autoSpaceDE/>
        <w:autoSpaceDN/>
        <w:spacing w:line="360" w:lineRule="auto"/>
        <w:ind w:firstLine="220" w:firstLineChars="100"/>
        <w:jc w:val="center"/>
        <w:rPr>
          <w:color w:val="0000FF"/>
        </w:rPr>
      </w:pPr>
      <w:r>
        <w:drawing>
          <wp:inline distT="0" distB="0" distL="114300" distR="114300">
            <wp:extent cx="2574925" cy="2668270"/>
            <wp:effectExtent l="0" t="0" r="15875" b="177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2"/>
                    <a:stretch>
                      <a:fillRect/>
                    </a:stretch>
                  </pic:blipFill>
                  <pic:spPr>
                    <a:xfrm>
                      <a:off x="0" y="0"/>
                      <a:ext cx="2574925" cy="2668270"/>
                    </a:xfrm>
                    <a:prstGeom prst="rect">
                      <a:avLst/>
                    </a:prstGeom>
                    <a:noFill/>
                    <a:ln>
                      <a:noFill/>
                    </a:ln>
                  </pic:spPr>
                </pic:pic>
              </a:graphicData>
            </a:graphic>
          </wp:inline>
        </w:drawing>
      </w:r>
    </w:p>
    <w:p w14:paraId="541C0FC5">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机器人负载曲线</w:t>
      </w:r>
    </w:p>
    <w:p w14:paraId="55546DFC">
      <w:pPr>
        <w:spacing w:before="120" w:beforeLines="50" w:after="120" w:afterLines="50" w:line="360" w:lineRule="auto"/>
        <w:outlineLvl w:val="0"/>
        <w:rPr>
          <w:rFonts w:ascii="黑体" w:hAnsi="黑体" w:eastAsia="黑体" w:cs="黑体"/>
          <w:b/>
          <w:bCs/>
          <w:sz w:val="30"/>
          <w:szCs w:val="30"/>
        </w:rPr>
      </w:pPr>
      <w:bookmarkStart w:id="174" w:name="_Toc11570"/>
      <w:r>
        <w:rPr>
          <w:rFonts w:hint="eastAsia" w:ascii="黑体" w:hAnsi="黑体" w:eastAsia="黑体" w:cs="黑体"/>
          <w:b/>
          <w:bCs/>
          <w:sz w:val="30"/>
          <w:szCs w:val="30"/>
        </w:rPr>
        <w:t>4.安装设备</w:t>
      </w:r>
      <w:bookmarkEnd w:id="174"/>
    </w:p>
    <w:p w14:paraId="693DD83E">
      <w:pPr>
        <w:autoSpaceDE/>
        <w:autoSpaceDN/>
        <w:spacing w:before="120" w:beforeLines="50" w:line="360" w:lineRule="auto"/>
        <w:ind w:firstLine="241" w:firstLineChars="100"/>
        <w:outlineLvl w:val="1"/>
        <w:rPr>
          <w:rFonts w:ascii="黑体" w:hAnsi="黑体" w:eastAsia="黑体" w:cs="黑体"/>
          <w:b/>
          <w:bCs/>
          <w:sz w:val="24"/>
          <w:szCs w:val="24"/>
        </w:rPr>
      </w:pPr>
      <w:bookmarkStart w:id="175" w:name="_Toc8543"/>
      <w:r>
        <w:rPr>
          <w:rFonts w:hint="eastAsia" w:ascii="黑体" w:hAnsi="黑体" w:eastAsia="黑体" w:cs="黑体"/>
          <w:b/>
          <w:bCs/>
          <w:sz w:val="24"/>
          <w:szCs w:val="24"/>
        </w:rPr>
        <w:t>4.1 末端法兰安装接口</w:t>
      </w:r>
      <w:bookmarkEnd w:id="175"/>
    </w:p>
    <w:p w14:paraId="75ACC633">
      <w:pPr>
        <w:autoSpaceDE/>
        <w:autoSpaceDN/>
        <w:spacing w:line="360" w:lineRule="auto"/>
        <w:jc w:val="center"/>
        <w:rPr>
          <w:sz w:val="24"/>
          <w:szCs w:val="24"/>
        </w:rPr>
      </w:pPr>
      <w:r>
        <w:drawing>
          <wp:inline distT="0" distB="0" distL="114300" distR="114300">
            <wp:extent cx="4039235" cy="2927350"/>
            <wp:effectExtent l="0" t="0" r="18415" b="635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53"/>
                    <a:stretch>
                      <a:fillRect/>
                    </a:stretch>
                  </pic:blipFill>
                  <pic:spPr>
                    <a:xfrm>
                      <a:off x="0" y="0"/>
                      <a:ext cx="4039235" cy="2927350"/>
                    </a:xfrm>
                    <a:prstGeom prst="rect">
                      <a:avLst/>
                    </a:prstGeom>
                    <a:noFill/>
                    <a:ln>
                      <a:noFill/>
                    </a:ln>
                  </pic:spPr>
                </pic:pic>
              </a:graphicData>
            </a:graphic>
          </wp:inline>
        </w:drawing>
      </w:r>
    </w:p>
    <w:p w14:paraId="7CEDEEC4">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末端法兰安装接口图</w:t>
      </w:r>
    </w:p>
    <w:tbl>
      <w:tblPr>
        <w:tblStyle w:val="14"/>
        <w:tblW w:w="83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7"/>
        <w:gridCol w:w="1531"/>
        <w:gridCol w:w="737"/>
        <w:gridCol w:w="2438"/>
        <w:gridCol w:w="1871"/>
      </w:tblGrid>
      <w:tr w14:paraId="29975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757" w:type="dxa"/>
            <w:tcBorders>
              <w:top w:val="single" w:color="auto" w:sz="4" w:space="0"/>
              <w:left w:val="single" w:color="auto" w:sz="4" w:space="0"/>
              <w:bottom w:val="single" w:color="auto" w:sz="4" w:space="0"/>
              <w:right w:val="single" w:color="auto" w:sz="4" w:space="0"/>
            </w:tcBorders>
            <w:vAlign w:val="center"/>
          </w:tcPr>
          <w:p w14:paraId="7B55CCFE">
            <w:pPr>
              <w:pStyle w:val="20"/>
              <w:spacing w:before="129" w:line="360" w:lineRule="auto"/>
              <w:ind w:left="118"/>
              <w:jc w:val="center"/>
              <w:rPr>
                <w:b/>
                <w:bCs/>
                <w:sz w:val="21"/>
              </w:rPr>
            </w:pPr>
            <w:r>
              <w:rPr>
                <w:b/>
                <w:bCs/>
                <w:spacing w:val="-9"/>
                <w:sz w:val="21"/>
              </w:rPr>
              <w:t>节圆</w:t>
            </w:r>
          </w:p>
        </w:tc>
        <w:tc>
          <w:tcPr>
            <w:tcW w:w="1531" w:type="dxa"/>
            <w:tcBorders>
              <w:top w:val="single" w:color="auto" w:sz="4" w:space="0"/>
              <w:left w:val="single" w:color="auto" w:sz="4" w:space="0"/>
              <w:bottom w:val="single" w:color="auto" w:sz="4" w:space="0"/>
              <w:right w:val="single" w:color="auto" w:sz="4" w:space="0"/>
            </w:tcBorders>
            <w:vAlign w:val="center"/>
          </w:tcPr>
          <w:p w14:paraId="611B2010">
            <w:pPr>
              <w:pStyle w:val="20"/>
              <w:spacing w:before="129" w:line="360" w:lineRule="auto"/>
              <w:ind w:left="130"/>
              <w:jc w:val="center"/>
              <w:rPr>
                <w:sz w:val="21"/>
              </w:rPr>
            </w:pPr>
            <w:r>
              <w:rPr>
                <w:rFonts w:hint="eastAsia"/>
                <w:sz w:val="21"/>
                <w:lang w:val="en-US" w:eastAsia="zh-CN"/>
              </w:rPr>
              <w:t>50</w:t>
            </w:r>
            <w:r>
              <w:rPr>
                <w:spacing w:val="-5"/>
                <w:sz w:val="21"/>
              </w:rPr>
              <w:t>mm</w:t>
            </w:r>
          </w:p>
        </w:tc>
        <w:tc>
          <w:tcPr>
            <w:tcW w:w="737" w:type="dxa"/>
            <w:tcBorders>
              <w:top w:val="nil"/>
              <w:left w:val="single" w:color="auto" w:sz="4" w:space="0"/>
              <w:bottom w:val="nil"/>
              <w:right w:val="single" w:color="auto" w:sz="4" w:space="0"/>
            </w:tcBorders>
            <w:vAlign w:val="center"/>
          </w:tcPr>
          <w:p w14:paraId="07EF3E0B">
            <w:pPr>
              <w:pStyle w:val="20"/>
              <w:spacing w:before="129" w:line="360" w:lineRule="auto"/>
              <w:ind w:left="130"/>
              <w:jc w:val="center"/>
              <w:rPr>
                <w:rFonts w:hint="eastAsia"/>
                <w:sz w:val="21"/>
                <w:lang w:val="en-US" w:eastAsia="zh-CN"/>
              </w:rPr>
            </w:pPr>
          </w:p>
        </w:tc>
        <w:tc>
          <w:tcPr>
            <w:tcW w:w="2438" w:type="dxa"/>
            <w:tcBorders>
              <w:top w:val="single" w:color="auto" w:sz="4" w:space="0"/>
              <w:left w:val="single" w:color="auto" w:sz="4" w:space="0"/>
              <w:bottom w:val="single" w:color="auto" w:sz="4" w:space="0"/>
              <w:right w:val="single" w:color="auto" w:sz="4" w:space="0"/>
            </w:tcBorders>
            <w:shd w:val="clear" w:color="auto" w:fill="auto"/>
            <w:vAlign w:val="center"/>
          </w:tcPr>
          <w:p w14:paraId="2655C658">
            <w:pPr>
              <w:pStyle w:val="20"/>
              <w:spacing w:before="128" w:line="360" w:lineRule="auto"/>
              <w:ind w:left="118" w:leftChars="0"/>
              <w:jc w:val="center"/>
              <w:rPr>
                <w:rFonts w:hint="eastAsia" w:ascii="宋体" w:hAnsi="宋体" w:eastAsia="宋体" w:cs="宋体"/>
                <w:b/>
                <w:bCs/>
                <w:sz w:val="21"/>
                <w:szCs w:val="22"/>
                <w:lang w:val="en-US" w:eastAsia="zh-CN" w:bidi="ar-SA"/>
              </w:rPr>
            </w:pPr>
            <w:r>
              <w:rPr>
                <w:b/>
                <w:bCs/>
                <w:spacing w:val="-7"/>
                <w:sz w:val="21"/>
              </w:rPr>
              <w:t>螺栓质量</w:t>
            </w:r>
          </w:p>
        </w:tc>
        <w:tc>
          <w:tcPr>
            <w:tcW w:w="1871" w:type="dxa"/>
            <w:tcBorders>
              <w:top w:val="single" w:color="auto" w:sz="4" w:space="0"/>
              <w:left w:val="single" w:color="auto" w:sz="4" w:space="0"/>
              <w:bottom w:val="single" w:color="auto" w:sz="4" w:space="0"/>
              <w:right w:val="single" w:color="auto" w:sz="4" w:space="0"/>
            </w:tcBorders>
            <w:vAlign w:val="center"/>
          </w:tcPr>
          <w:p w14:paraId="7A71A5CF">
            <w:pPr>
              <w:pStyle w:val="20"/>
              <w:spacing w:before="164" w:line="360" w:lineRule="auto"/>
              <w:ind w:left="130" w:leftChars="0"/>
              <w:jc w:val="center"/>
              <w:rPr>
                <w:rFonts w:hint="eastAsia"/>
                <w:sz w:val="21"/>
                <w:lang w:val="en-US" w:eastAsia="zh-CN"/>
              </w:rPr>
            </w:pPr>
            <w:r>
              <w:rPr>
                <w:spacing w:val="-4"/>
                <w:sz w:val="21"/>
              </w:rPr>
              <w:t>10.9</w:t>
            </w:r>
          </w:p>
        </w:tc>
      </w:tr>
      <w:tr w14:paraId="68819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28BCA1E0">
            <w:pPr>
              <w:pStyle w:val="20"/>
              <w:spacing w:before="132" w:line="360" w:lineRule="auto"/>
              <w:ind w:left="118" w:leftChars="0"/>
              <w:jc w:val="center"/>
              <w:rPr>
                <w:rFonts w:ascii="宋体" w:hAnsi="宋体" w:eastAsia="宋体" w:cs="宋体"/>
                <w:b/>
                <w:bCs/>
                <w:sz w:val="21"/>
                <w:szCs w:val="22"/>
                <w:lang w:val="en-US" w:eastAsia="zh-CN" w:bidi="ar-SA"/>
              </w:rPr>
            </w:pPr>
            <w:r>
              <w:rPr>
                <w:b/>
                <w:bCs/>
                <w:spacing w:val="-8"/>
                <w:sz w:val="21"/>
              </w:rPr>
              <w:t>配合件</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2B33D822">
            <w:pPr>
              <w:pStyle w:val="20"/>
              <w:spacing w:before="128" w:line="360" w:lineRule="auto"/>
              <w:ind w:left="130" w:leftChars="0"/>
              <w:jc w:val="center"/>
              <w:rPr>
                <w:rFonts w:ascii="宋体" w:hAnsi="宋体" w:eastAsia="宋体" w:cs="宋体"/>
                <w:sz w:val="11"/>
                <w:szCs w:val="22"/>
                <w:lang w:val="en-US" w:eastAsia="zh-CN" w:bidi="ar-SA"/>
              </w:rPr>
            </w:pPr>
            <w:r>
              <w:rPr>
                <w:spacing w:val="-4"/>
                <w:position w:val="-9"/>
                <w:sz w:val="21"/>
              </w:rPr>
              <w:t>6</w:t>
            </w:r>
            <w:r>
              <w:rPr>
                <w:spacing w:val="-4"/>
                <w:sz w:val="13"/>
                <w:szCs w:val="24"/>
              </w:rPr>
              <w:t>H7</w:t>
            </w:r>
          </w:p>
        </w:tc>
        <w:tc>
          <w:tcPr>
            <w:tcW w:w="737" w:type="dxa"/>
            <w:tcBorders>
              <w:top w:val="nil"/>
              <w:left w:val="single" w:color="auto" w:sz="4" w:space="0"/>
              <w:bottom w:val="nil"/>
              <w:right w:val="single" w:color="auto" w:sz="4" w:space="0"/>
            </w:tcBorders>
            <w:vAlign w:val="center"/>
          </w:tcPr>
          <w:p w14:paraId="320A14D0">
            <w:pPr>
              <w:pStyle w:val="20"/>
              <w:spacing w:before="164" w:line="360" w:lineRule="auto"/>
              <w:ind w:left="130"/>
              <w:jc w:val="center"/>
              <w:rPr>
                <w:spacing w:val="-4"/>
                <w:sz w:val="21"/>
              </w:rPr>
            </w:pPr>
          </w:p>
        </w:tc>
        <w:tc>
          <w:tcPr>
            <w:tcW w:w="2438" w:type="dxa"/>
            <w:tcBorders>
              <w:top w:val="single" w:color="auto" w:sz="4" w:space="0"/>
              <w:left w:val="single" w:color="auto" w:sz="4" w:space="0"/>
              <w:bottom w:val="single" w:color="auto" w:sz="4" w:space="0"/>
              <w:right w:val="single" w:color="auto" w:sz="4" w:space="0"/>
            </w:tcBorders>
            <w:shd w:val="clear" w:color="auto" w:fill="auto"/>
            <w:vAlign w:val="center"/>
          </w:tcPr>
          <w:p w14:paraId="71F008A5">
            <w:pPr>
              <w:pStyle w:val="20"/>
              <w:spacing w:before="130" w:line="360" w:lineRule="auto"/>
              <w:ind w:left="118" w:leftChars="0"/>
              <w:jc w:val="center"/>
              <w:rPr>
                <w:rFonts w:ascii="宋体" w:hAnsi="宋体" w:eastAsia="宋体" w:cs="宋体"/>
                <w:b/>
                <w:bCs/>
                <w:sz w:val="21"/>
                <w:szCs w:val="22"/>
                <w:lang w:val="en-US" w:eastAsia="zh-CN" w:bidi="ar-SA"/>
              </w:rPr>
            </w:pPr>
            <w:r>
              <w:rPr>
                <w:b/>
                <w:bCs/>
                <w:spacing w:val="-7"/>
                <w:sz w:val="21"/>
              </w:rPr>
              <w:t>螺栓尺寸</w:t>
            </w:r>
          </w:p>
        </w:tc>
        <w:tc>
          <w:tcPr>
            <w:tcW w:w="1871" w:type="dxa"/>
            <w:tcBorders>
              <w:top w:val="single" w:color="auto" w:sz="4" w:space="0"/>
              <w:left w:val="single" w:color="auto" w:sz="4" w:space="0"/>
              <w:bottom w:val="single" w:color="auto" w:sz="4" w:space="0"/>
              <w:right w:val="single" w:color="auto" w:sz="4" w:space="0"/>
            </w:tcBorders>
            <w:vAlign w:val="center"/>
          </w:tcPr>
          <w:p w14:paraId="6174DD40">
            <w:pPr>
              <w:pStyle w:val="20"/>
              <w:spacing w:before="166" w:line="360" w:lineRule="auto"/>
              <w:ind w:left="108" w:leftChars="0"/>
              <w:jc w:val="center"/>
              <w:rPr>
                <w:spacing w:val="-4"/>
                <w:sz w:val="21"/>
              </w:rPr>
            </w:pPr>
            <w:r>
              <w:rPr>
                <w:spacing w:val="-5"/>
                <w:sz w:val="21"/>
              </w:rPr>
              <w:t>M10</w:t>
            </w:r>
            <w:r>
              <w:rPr>
                <w:rFonts w:hint="eastAsia"/>
                <w:spacing w:val="-5"/>
                <w:sz w:val="21"/>
              </w:rPr>
              <w:t>、M6</w:t>
            </w:r>
          </w:p>
        </w:tc>
      </w:tr>
      <w:tr w14:paraId="4AD20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757" w:type="dxa"/>
            <w:tcBorders>
              <w:top w:val="single" w:color="auto" w:sz="4" w:space="0"/>
              <w:left w:val="nil"/>
              <w:bottom w:val="nil"/>
              <w:right w:val="nil"/>
            </w:tcBorders>
            <w:vAlign w:val="center"/>
          </w:tcPr>
          <w:p w14:paraId="4C1F3CB2">
            <w:pPr>
              <w:pStyle w:val="20"/>
              <w:spacing w:before="130" w:line="360" w:lineRule="auto"/>
              <w:ind w:left="118"/>
              <w:jc w:val="center"/>
              <w:rPr>
                <w:b/>
                <w:bCs/>
                <w:sz w:val="21"/>
              </w:rPr>
            </w:pPr>
          </w:p>
        </w:tc>
        <w:tc>
          <w:tcPr>
            <w:tcW w:w="1531" w:type="dxa"/>
            <w:tcBorders>
              <w:top w:val="single" w:color="auto" w:sz="4" w:space="0"/>
              <w:left w:val="nil"/>
              <w:bottom w:val="nil"/>
              <w:right w:val="nil"/>
            </w:tcBorders>
            <w:vAlign w:val="center"/>
          </w:tcPr>
          <w:p w14:paraId="092A5F5C">
            <w:pPr>
              <w:pStyle w:val="20"/>
              <w:spacing w:before="166" w:line="360" w:lineRule="auto"/>
              <w:ind w:left="108"/>
              <w:jc w:val="center"/>
              <w:rPr>
                <w:sz w:val="21"/>
              </w:rPr>
            </w:pPr>
          </w:p>
        </w:tc>
        <w:tc>
          <w:tcPr>
            <w:tcW w:w="737" w:type="dxa"/>
            <w:tcBorders>
              <w:top w:val="nil"/>
              <w:left w:val="nil"/>
              <w:bottom w:val="nil"/>
              <w:right w:val="single" w:color="auto" w:sz="4" w:space="0"/>
            </w:tcBorders>
            <w:vAlign w:val="center"/>
          </w:tcPr>
          <w:p w14:paraId="5E26AF2B">
            <w:pPr>
              <w:pStyle w:val="20"/>
              <w:spacing w:before="166" w:line="360" w:lineRule="auto"/>
              <w:ind w:left="108"/>
              <w:jc w:val="center"/>
              <w:rPr>
                <w:spacing w:val="-5"/>
                <w:sz w:val="21"/>
              </w:rPr>
            </w:pPr>
          </w:p>
        </w:tc>
        <w:tc>
          <w:tcPr>
            <w:tcW w:w="2438" w:type="dxa"/>
            <w:tcBorders>
              <w:top w:val="single" w:color="auto" w:sz="4" w:space="0"/>
              <w:left w:val="single" w:color="auto" w:sz="4" w:space="0"/>
              <w:bottom w:val="single" w:color="auto" w:sz="4" w:space="0"/>
              <w:right w:val="single" w:color="auto" w:sz="4" w:space="0"/>
            </w:tcBorders>
            <w:shd w:val="clear" w:color="auto" w:fill="auto"/>
            <w:vAlign w:val="center"/>
          </w:tcPr>
          <w:p w14:paraId="1949D28A">
            <w:pPr>
              <w:pStyle w:val="20"/>
              <w:spacing w:before="130" w:line="360" w:lineRule="auto"/>
              <w:ind w:left="123" w:leftChars="0"/>
              <w:jc w:val="center"/>
              <w:rPr>
                <w:rFonts w:ascii="宋体" w:hAnsi="宋体" w:eastAsia="宋体" w:cs="宋体"/>
                <w:b/>
                <w:bCs/>
                <w:sz w:val="21"/>
                <w:szCs w:val="22"/>
                <w:lang w:val="en-US" w:eastAsia="zh-CN" w:bidi="ar-SA"/>
              </w:rPr>
            </w:pPr>
            <w:r>
              <w:rPr>
                <w:b/>
                <w:bCs/>
                <w:spacing w:val="-5"/>
                <w:sz w:val="21"/>
              </w:rPr>
              <w:t>紧固螺纹孔的数量</w:t>
            </w:r>
          </w:p>
        </w:tc>
        <w:tc>
          <w:tcPr>
            <w:tcW w:w="1871" w:type="dxa"/>
            <w:tcBorders>
              <w:top w:val="single" w:color="auto" w:sz="4" w:space="0"/>
              <w:left w:val="single" w:color="auto" w:sz="4" w:space="0"/>
              <w:bottom w:val="single" w:color="auto" w:sz="4" w:space="0"/>
              <w:right w:val="single" w:color="auto" w:sz="4" w:space="0"/>
            </w:tcBorders>
            <w:vAlign w:val="center"/>
          </w:tcPr>
          <w:p w14:paraId="0416B910">
            <w:pPr>
              <w:pStyle w:val="20"/>
              <w:spacing w:before="164" w:line="360" w:lineRule="auto"/>
              <w:ind w:left="130" w:leftChars="0"/>
              <w:jc w:val="center"/>
              <w:rPr>
                <w:spacing w:val="-5"/>
                <w:sz w:val="21"/>
              </w:rPr>
            </w:pPr>
            <w:r>
              <w:rPr>
                <w:spacing w:val="-5"/>
                <w:sz w:val="21"/>
              </w:rPr>
              <w:t>9</w:t>
            </w:r>
          </w:p>
        </w:tc>
      </w:tr>
      <w:tr w14:paraId="200AE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757" w:type="dxa"/>
            <w:tcBorders>
              <w:top w:val="nil"/>
              <w:left w:val="nil"/>
              <w:bottom w:val="nil"/>
              <w:right w:val="nil"/>
            </w:tcBorders>
            <w:vAlign w:val="center"/>
          </w:tcPr>
          <w:p w14:paraId="58A48502">
            <w:pPr>
              <w:pStyle w:val="20"/>
              <w:spacing w:before="130" w:line="360" w:lineRule="auto"/>
              <w:ind w:left="123"/>
              <w:jc w:val="center"/>
              <w:rPr>
                <w:b/>
                <w:bCs/>
                <w:sz w:val="21"/>
              </w:rPr>
            </w:pPr>
          </w:p>
        </w:tc>
        <w:tc>
          <w:tcPr>
            <w:tcW w:w="1531" w:type="dxa"/>
            <w:tcBorders>
              <w:top w:val="nil"/>
              <w:left w:val="nil"/>
              <w:bottom w:val="nil"/>
              <w:right w:val="nil"/>
            </w:tcBorders>
            <w:vAlign w:val="center"/>
          </w:tcPr>
          <w:p w14:paraId="30A35341">
            <w:pPr>
              <w:pStyle w:val="20"/>
              <w:spacing w:before="164" w:line="360" w:lineRule="auto"/>
              <w:ind w:left="130"/>
              <w:jc w:val="center"/>
              <w:rPr>
                <w:sz w:val="21"/>
              </w:rPr>
            </w:pPr>
          </w:p>
        </w:tc>
        <w:tc>
          <w:tcPr>
            <w:tcW w:w="737" w:type="dxa"/>
            <w:tcBorders>
              <w:top w:val="nil"/>
              <w:left w:val="nil"/>
              <w:bottom w:val="nil"/>
              <w:right w:val="single" w:color="auto" w:sz="4" w:space="0"/>
            </w:tcBorders>
            <w:vAlign w:val="center"/>
          </w:tcPr>
          <w:p w14:paraId="3D579A2B">
            <w:pPr>
              <w:pStyle w:val="20"/>
              <w:spacing w:before="164" w:line="360" w:lineRule="auto"/>
              <w:ind w:left="130"/>
              <w:jc w:val="center"/>
              <w:rPr>
                <w:spacing w:val="-5"/>
                <w:sz w:val="21"/>
              </w:rPr>
            </w:pPr>
          </w:p>
        </w:tc>
        <w:tc>
          <w:tcPr>
            <w:tcW w:w="2438" w:type="dxa"/>
            <w:tcBorders>
              <w:top w:val="single" w:color="auto" w:sz="4" w:space="0"/>
              <w:left w:val="single" w:color="auto" w:sz="4" w:space="0"/>
              <w:bottom w:val="single" w:color="auto" w:sz="4" w:space="0"/>
              <w:right w:val="single" w:color="auto" w:sz="4" w:space="0"/>
            </w:tcBorders>
            <w:shd w:val="clear" w:color="auto" w:fill="auto"/>
            <w:vAlign w:val="center"/>
          </w:tcPr>
          <w:p w14:paraId="59D4B51E">
            <w:pPr>
              <w:pStyle w:val="20"/>
              <w:spacing w:before="132" w:line="360" w:lineRule="auto"/>
              <w:ind w:left="118" w:leftChars="0"/>
              <w:jc w:val="center"/>
              <w:rPr>
                <w:rFonts w:ascii="宋体" w:hAnsi="宋体" w:eastAsia="宋体" w:cs="宋体"/>
                <w:b/>
                <w:bCs/>
                <w:sz w:val="21"/>
                <w:szCs w:val="22"/>
                <w:lang w:val="en-US" w:eastAsia="zh-CN" w:bidi="ar-SA"/>
              </w:rPr>
            </w:pPr>
            <w:r>
              <w:rPr>
                <w:b/>
                <w:bCs/>
                <w:spacing w:val="-7"/>
                <w:sz w:val="21"/>
              </w:rPr>
              <w:t>夹紧长度</w:t>
            </w:r>
          </w:p>
        </w:tc>
        <w:tc>
          <w:tcPr>
            <w:tcW w:w="1871" w:type="dxa"/>
            <w:tcBorders>
              <w:top w:val="single" w:color="auto" w:sz="4" w:space="0"/>
              <w:left w:val="single" w:color="auto" w:sz="4" w:space="0"/>
              <w:bottom w:val="single" w:color="auto" w:sz="4" w:space="0"/>
              <w:right w:val="single" w:color="auto" w:sz="4" w:space="0"/>
            </w:tcBorders>
            <w:vAlign w:val="center"/>
          </w:tcPr>
          <w:p w14:paraId="597544D3">
            <w:pPr>
              <w:pStyle w:val="20"/>
              <w:spacing w:before="132" w:line="360" w:lineRule="auto"/>
              <w:ind w:left="130" w:leftChars="0"/>
              <w:jc w:val="center"/>
              <w:rPr>
                <w:spacing w:val="-5"/>
                <w:sz w:val="21"/>
              </w:rPr>
            </w:pPr>
            <w:r>
              <w:rPr>
                <w:spacing w:val="-6"/>
                <w:sz w:val="21"/>
              </w:rPr>
              <w:t>1.5</w:t>
            </w:r>
            <w:r>
              <w:rPr>
                <w:spacing w:val="-7"/>
                <w:sz w:val="21"/>
              </w:rPr>
              <w:t>×公称直径</w:t>
            </w:r>
          </w:p>
        </w:tc>
      </w:tr>
    </w:tbl>
    <w:p w14:paraId="5776FB04">
      <w:r>
        <w:br w:type="page"/>
      </w:r>
    </w:p>
    <w:p w14:paraId="41E28C74">
      <w:pPr>
        <w:autoSpaceDE/>
        <w:autoSpaceDN/>
        <w:spacing w:before="120" w:beforeLines="50" w:line="360" w:lineRule="auto"/>
        <w:ind w:firstLine="241" w:firstLineChars="100"/>
        <w:outlineLvl w:val="1"/>
        <w:rPr>
          <w:rFonts w:ascii="黑体" w:hAnsi="黑体" w:eastAsia="黑体" w:cs="黑体"/>
          <w:b/>
          <w:bCs/>
          <w:sz w:val="24"/>
          <w:szCs w:val="24"/>
        </w:rPr>
      </w:pPr>
      <w:bookmarkStart w:id="176" w:name="_Toc11361"/>
      <w:r>
        <w:rPr>
          <w:rFonts w:hint="eastAsia" w:ascii="黑体" w:hAnsi="黑体" w:eastAsia="黑体" w:cs="黑体"/>
          <w:b/>
          <w:bCs/>
          <w:sz w:val="24"/>
          <w:szCs w:val="24"/>
        </w:rPr>
        <w:t>4.2 设备安装面尺寸</w:t>
      </w:r>
      <w:bookmarkEnd w:id="176"/>
    </w:p>
    <w:p w14:paraId="09BB38EE">
      <w:pPr>
        <w:autoSpaceDE/>
        <w:autoSpaceDN/>
        <w:spacing w:line="360" w:lineRule="auto"/>
        <w:ind w:firstLine="480" w:firstLineChars="200"/>
        <w:rPr>
          <w:sz w:val="24"/>
          <w:szCs w:val="24"/>
        </w:rPr>
      </w:pPr>
      <w:r>
        <w:rPr>
          <w:rFonts w:hint="eastAsia"/>
          <w:sz w:val="24"/>
          <w:szCs w:val="24"/>
        </w:rPr>
        <w:t>机器人预留外部设备安装孔，如图所示：</w:t>
      </w:r>
    </w:p>
    <w:p w14:paraId="30170277">
      <w:pPr>
        <w:autoSpaceDE/>
        <w:autoSpaceDN/>
        <w:spacing w:line="360" w:lineRule="auto"/>
        <w:jc w:val="center"/>
      </w:pPr>
      <w:r>
        <w:drawing>
          <wp:inline distT="0" distB="0" distL="0" distR="0">
            <wp:extent cx="6522720" cy="2023745"/>
            <wp:effectExtent l="0" t="0" r="11430" b="14605"/>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522720" cy="2023745"/>
                    </a:xfrm>
                    <a:prstGeom prst="rect">
                      <a:avLst/>
                    </a:prstGeom>
                    <a:noFill/>
                    <a:ln>
                      <a:noFill/>
                    </a:ln>
                  </pic:spPr>
                </pic:pic>
              </a:graphicData>
            </a:graphic>
          </wp:inline>
        </w:drawing>
      </w:r>
    </w:p>
    <w:p w14:paraId="192DE29C">
      <w:pPr>
        <w:autoSpaceDE/>
        <w:autoSpaceDN/>
        <w:spacing w:line="360" w:lineRule="auto"/>
        <w:ind w:firstLine="440" w:firstLineChars="200"/>
        <w:jc w:val="center"/>
        <w:rPr>
          <w:rFonts w:ascii="楷体" w:hAnsi="楷体" w:eastAsia="楷体" w:cs="楷体"/>
          <w:sz w:val="22"/>
          <w:szCs w:val="22"/>
        </w:rPr>
      </w:pPr>
      <w:r>
        <w:rPr>
          <w:rFonts w:hint="eastAsia" w:ascii="楷体" w:hAnsi="楷体" w:eastAsia="楷体" w:cs="楷体"/>
          <w:sz w:val="22"/>
          <w:szCs w:val="22"/>
        </w:rPr>
        <w:t>外部安装孔位尺寸</w:t>
      </w:r>
    </w:p>
    <w:p w14:paraId="3CBED9E3">
      <w:pPr>
        <w:spacing w:before="120" w:beforeLines="50" w:after="120" w:afterLines="50" w:line="360" w:lineRule="auto"/>
        <w:outlineLvl w:val="0"/>
        <w:rPr>
          <w:rFonts w:ascii="黑体" w:hAnsi="黑体" w:eastAsia="黑体" w:cs="黑体"/>
          <w:b/>
          <w:bCs/>
          <w:sz w:val="30"/>
          <w:szCs w:val="30"/>
        </w:rPr>
      </w:pPr>
      <w:bookmarkStart w:id="177" w:name="_Toc19885"/>
      <w:r>
        <w:rPr>
          <w:rFonts w:hint="eastAsia" w:ascii="黑体" w:hAnsi="黑体" w:eastAsia="黑体" w:cs="黑体"/>
          <w:b/>
          <w:bCs/>
          <w:sz w:val="30"/>
          <w:szCs w:val="30"/>
        </w:rPr>
        <w:t>5.维护和维修</w:t>
      </w:r>
      <w:bookmarkEnd w:id="177"/>
    </w:p>
    <w:p w14:paraId="54AA8749">
      <w:pPr>
        <w:autoSpaceDE/>
        <w:autoSpaceDN/>
        <w:spacing w:line="360" w:lineRule="auto"/>
        <w:ind w:firstLine="480" w:firstLineChars="200"/>
        <w:rPr>
          <w:sz w:val="24"/>
          <w:szCs w:val="24"/>
        </w:rPr>
      </w:pPr>
      <w:r>
        <w:rPr>
          <w:rFonts w:hint="eastAsia"/>
          <w:sz w:val="24"/>
          <w:szCs w:val="24"/>
        </w:rPr>
        <w:t>进行了保养和维修工作后必须检查其是否符合必要的安全要求。必须遵守劳动保护规定来 进行检查。此外还必须测试所有安全功能的安全性能。</w:t>
      </w:r>
    </w:p>
    <w:p w14:paraId="130AE821">
      <w:pPr>
        <w:autoSpaceDE/>
        <w:autoSpaceDN/>
        <w:spacing w:line="360" w:lineRule="auto"/>
        <w:ind w:firstLine="480" w:firstLineChars="200"/>
        <w:rPr>
          <w:sz w:val="24"/>
          <w:szCs w:val="24"/>
        </w:rPr>
      </w:pPr>
      <w:r>
        <w:rPr>
          <w:rFonts w:hint="eastAsia"/>
          <w:sz w:val="24"/>
          <w:szCs w:val="24"/>
        </w:rPr>
        <w:t>通过维修和保养应确保设备的功能正常或在出现故障时使其恢复正常功能。维修包括故障查找和修理。</w:t>
      </w:r>
    </w:p>
    <w:p w14:paraId="46E04EB5">
      <w:pPr>
        <w:autoSpaceDE/>
        <w:autoSpaceDN/>
        <w:spacing w:line="360" w:lineRule="auto"/>
        <w:ind w:firstLine="480" w:firstLineChars="200"/>
        <w:rPr>
          <w:sz w:val="24"/>
          <w:szCs w:val="24"/>
        </w:rPr>
      </w:pPr>
      <w:r>
        <w:rPr>
          <w:rFonts w:hint="eastAsia"/>
          <w:sz w:val="24"/>
          <w:szCs w:val="24"/>
        </w:rPr>
        <w:t>操作工业机器人时应采取的安全措施包括：</w:t>
      </w:r>
    </w:p>
    <w:p w14:paraId="0A00F635">
      <w:pPr>
        <w:autoSpaceDE/>
        <w:autoSpaceDN/>
        <w:spacing w:line="360" w:lineRule="auto"/>
        <w:ind w:firstLine="480" w:firstLineChars="200"/>
        <w:rPr>
          <w:sz w:val="24"/>
          <w:szCs w:val="24"/>
        </w:rPr>
      </w:pPr>
      <w:r>
        <w:rPr>
          <w:rFonts w:hint="eastAsia"/>
          <w:sz w:val="24"/>
          <w:szCs w:val="24"/>
        </w:rPr>
        <w:t>·在危险区域之外进行操作。如果必须在危险区域内进行操作时， 运营商必须采取附加防护措施，以确保人员安全。</w:t>
      </w:r>
    </w:p>
    <w:p w14:paraId="578305AA">
      <w:pPr>
        <w:autoSpaceDE/>
        <w:autoSpaceDN/>
        <w:spacing w:line="360" w:lineRule="auto"/>
        <w:ind w:firstLine="480" w:firstLineChars="200"/>
        <w:rPr>
          <w:sz w:val="24"/>
          <w:szCs w:val="24"/>
        </w:rPr>
      </w:pPr>
      <w:r>
        <w:rPr>
          <w:rFonts w:hint="eastAsia"/>
          <w:sz w:val="24"/>
          <w:szCs w:val="24"/>
        </w:rPr>
        <w:t>·关断工业机器人并采取措施（例如用挂锁锁住） 防止重启。如果必须在机器人控制系统接通的情况下进行操作，运营商必须采取附加防护措施，以确保人员安全。</w:t>
      </w:r>
    </w:p>
    <w:p w14:paraId="409E988C">
      <w:pPr>
        <w:autoSpaceDE/>
        <w:autoSpaceDN/>
        <w:spacing w:line="360" w:lineRule="auto"/>
        <w:ind w:firstLine="480" w:firstLineChars="200"/>
        <w:rPr>
          <w:sz w:val="24"/>
          <w:szCs w:val="24"/>
        </w:rPr>
      </w:pPr>
      <w:r>
        <w:rPr>
          <w:rFonts w:hint="eastAsia"/>
          <w:sz w:val="24"/>
          <w:szCs w:val="24"/>
        </w:rPr>
        <w:t>·如果必须在机器人控制系统接通的情况下作业，则只允许在T1运行方式下进行操作。</w:t>
      </w:r>
    </w:p>
    <w:p w14:paraId="4DD19077">
      <w:pPr>
        <w:autoSpaceDE/>
        <w:autoSpaceDN/>
        <w:spacing w:line="360" w:lineRule="auto"/>
        <w:ind w:firstLine="480" w:firstLineChars="200"/>
        <w:rPr>
          <w:sz w:val="24"/>
          <w:szCs w:val="24"/>
        </w:rPr>
      </w:pPr>
      <w:r>
        <w:rPr>
          <w:rFonts w:hint="eastAsia"/>
          <w:sz w:val="24"/>
          <w:szCs w:val="24"/>
        </w:rPr>
        <w:t>·在设备悬挂标牌用以指示正在执行的作业。暂时停止作业时也应将此标牌留在原位。</w:t>
      </w:r>
    </w:p>
    <w:p w14:paraId="673B52F6">
      <w:pPr>
        <w:autoSpaceDE/>
        <w:autoSpaceDN/>
        <w:spacing w:line="360" w:lineRule="auto"/>
        <w:ind w:firstLine="480" w:firstLineChars="200"/>
        <w:rPr>
          <w:sz w:val="24"/>
          <w:szCs w:val="24"/>
        </w:rPr>
      </w:pPr>
      <w:r>
        <w:rPr>
          <w:rFonts w:hint="eastAsia"/>
          <w:sz w:val="24"/>
          <w:szCs w:val="24"/>
        </w:rPr>
        <w:t>·紧急停止装置必须处于激活状态。若因保养或维护工作需要将安全功能或防护装置暂时关闭，在此之后必须立即重启。</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6917"/>
      </w:tblGrid>
      <w:tr w14:paraId="5A695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jc w:val="center"/>
        </w:trPr>
        <w:tc>
          <w:tcPr>
            <w:tcW w:w="2154" w:type="dxa"/>
            <w:tcBorders>
              <w:top w:val="single" w:color="auto" w:sz="4" w:space="0"/>
              <w:left w:val="single" w:color="auto" w:sz="4" w:space="0"/>
              <w:bottom w:val="single" w:color="auto" w:sz="4" w:space="0"/>
              <w:right w:val="nil"/>
            </w:tcBorders>
            <w:vAlign w:val="center"/>
          </w:tcPr>
          <w:p w14:paraId="21315335">
            <w:pPr>
              <w:pStyle w:val="20"/>
              <w:jc w:val="center"/>
              <w:rPr>
                <w:bCs/>
                <w:sz w:val="21"/>
                <w:szCs w:val="21"/>
              </w:rPr>
            </w:pPr>
            <w:r>
              <w:drawing>
                <wp:inline distT="0" distB="0" distL="114300" distR="114300">
                  <wp:extent cx="1188085" cy="414020"/>
                  <wp:effectExtent l="0" t="0" r="12065" b="508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6917" w:type="dxa"/>
            <w:tcBorders>
              <w:top w:val="single" w:color="auto" w:sz="4" w:space="0"/>
              <w:left w:val="nil"/>
              <w:bottom w:val="single" w:color="auto" w:sz="4" w:space="0"/>
              <w:right w:val="single" w:color="auto" w:sz="4" w:space="0"/>
            </w:tcBorders>
            <w:vAlign w:val="center"/>
          </w:tcPr>
          <w:p w14:paraId="29AF0632">
            <w:pPr>
              <w:pStyle w:val="20"/>
              <w:spacing w:before="1" w:line="300" w:lineRule="auto"/>
              <w:rPr>
                <w:bCs/>
                <w:sz w:val="21"/>
                <w:szCs w:val="21"/>
              </w:rPr>
            </w:pPr>
            <w:r>
              <w:rPr>
                <w:rFonts w:hint="eastAsia"/>
                <w:bCs/>
                <w:sz w:val="21"/>
                <w:szCs w:val="21"/>
              </w:rPr>
              <w:t>在机器人系统的导电部件上作业前必须将主开关关闭并采取措施以防重新接通！之后必须确定其无电压。</w:t>
            </w:r>
          </w:p>
          <w:p w14:paraId="4A5F3F43">
            <w:pPr>
              <w:pStyle w:val="20"/>
              <w:spacing w:before="1" w:line="300" w:lineRule="auto"/>
              <w:rPr>
                <w:b/>
                <w:sz w:val="21"/>
                <w:szCs w:val="21"/>
              </w:rPr>
            </w:pPr>
            <w:r>
              <w:rPr>
                <w:rFonts w:hint="eastAsia"/>
                <w:bCs/>
                <w:sz w:val="21"/>
                <w:szCs w:val="21"/>
              </w:rPr>
              <w:t>在导电部件上作业前不允许只触发紧急停止、安全停止或关断驱动装置，因为在这种情况下并不会关断机器人系统的电源。有些部件仍带电。由此会造成死亡或重伤。</w:t>
            </w:r>
          </w:p>
        </w:tc>
      </w:tr>
    </w:tbl>
    <w:p w14:paraId="1D4283A2">
      <w:pPr>
        <w:autoSpaceDE/>
        <w:autoSpaceDN/>
        <w:ind w:firstLine="480" w:firstLineChars="200"/>
        <w:rPr>
          <w:sz w:val="24"/>
          <w:szCs w:val="24"/>
        </w:rPr>
      </w:pPr>
    </w:p>
    <w:p w14:paraId="5E7A22D4">
      <w:pPr>
        <w:rPr>
          <w:rFonts w:hint="eastAsia"/>
          <w:b/>
          <w:bCs/>
          <w:sz w:val="24"/>
          <w:szCs w:val="24"/>
        </w:rPr>
      </w:pPr>
      <w:r>
        <w:rPr>
          <w:rFonts w:hint="eastAsia"/>
          <w:b/>
          <w:bCs/>
          <w:sz w:val="24"/>
          <w:szCs w:val="24"/>
        </w:rPr>
        <w:br w:type="page"/>
      </w:r>
    </w:p>
    <w:p w14:paraId="5A2D6F44">
      <w:pPr>
        <w:autoSpaceDE/>
        <w:autoSpaceDN/>
        <w:spacing w:line="360" w:lineRule="auto"/>
        <w:ind w:firstLine="482" w:firstLineChars="200"/>
        <w:rPr>
          <w:b/>
          <w:bCs/>
          <w:sz w:val="24"/>
          <w:szCs w:val="24"/>
        </w:rPr>
      </w:pPr>
      <w:r>
        <w:rPr>
          <w:rFonts w:hint="eastAsia"/>
          <w:b/>
          <w:bCs/>
          <w:sz w:val="24"/>
          <w:szCs w:val="24"/>
        </w:rPr>
        <w:t>机器人控制器</w:t>
      </w:r>
    </w:p>
    <w:p w14:paraId="68D118A0">
      <w:pPr>
        <w:autoSpaceDE/>
        <w:autoSpaceDN/>
        <w:spacing w:line="360" w:lineRule="auto"/>
        <w:ind w:firstLine="480" w:firstLineChars="200"/>
        <w:rPr>
          <w:sz w:val="24"/>
          <w:szCs w:val="24"/>
        </w:rPr>
      </w:pPr>
      <w:r>
        <w:rPr>
          <w:rFonts w:hint="eastAsia"/>
          <w:sz w:val="24"/>
          <w:szCs w:val="24"/>
        </w:rPr>
        <w:t>即使机器人控制系统已关断，与外围设备连接的部件也可能带电。因此，如需在机器人控制系统上作业，必须关断外部电源。</w:t>
      </w:r>
    </w:p>
    <w:p w14:paraId="0B5571C2">
      <w:pPr>
        <w:autoSpaceDE/>
        <w:autoSpaceDN/>
        <w:spacing w:line="360" w:lineRule="auto"/>
        <w:ind w:firstLine="480" w:firstLineChars="200"/>
        <w:rPr>
          <w:sz w:val="24"/>
          <w:szCs w:val="24"/>
        </w:rPr>
      </w:pPr>
      <w:r>
        <w:rPr>
          <w:rFonts w:hint="eastAsia"/>
          <w:sz w:val="24"/>
          <w:szCs w:val="24"/>
        </w:rPr>
        <w:t>关断机器人控制系统后，不同的部件上仍可在长达几分钟的时间内载有超过50V（最高至600V）的电压。为避免造成致命伤害，不允许在此期间操作工业机器人。</w:t>
      </w:r>
    </w:p>
    <w:p w14:paraId="3811E39F">
      <w:pPr>
        <w:autoSpaceDE/>
        <w:autoSpaceDN/>
        <w:spacing w:line="360" w:lineRule="auto"/>
        <w:ind w:firstLine="480" w:firstLineChars="200"/>
        <w:rPr>
          <w:sz w:val="24"/>
          <w:szCs w:val="24"/>
        </w:rPr>
      </w:pPr>
      <w:r>
        <w:rPr>
          <w:rFonts w:hint="eastAsia"/>
          <w:sz w:val="24"/>
          <w:szCs w:val="24"/>
        </w:rPr>
        <w:t>必须防止水和灰尘进入机器人控制系统。</w:t>
      </w:r>
    </w:p>
    <w:p w14:paraId="4655B8E6">
      <w:pPr>
        <w:autoSpaceDE/>
        <w:autoSpaceDN/>
        <w:spacing w:line="360" w:lineRule="auto"/>
        <w:ind w:firstLine="482" w:firstLineChars="200"/>
        <w:rPr>
          <w:b/>
          <w:bCs/>
          <w:sz w:val="24"/>
          <w:szCs w:val="24"/>
        </w:rPr>
      </w:pPr>
      <w:r>
        <w:rPr>
          <w:rFonts w:hint="eastAsia"/>
          <w:b/>
          <w:bCs/>
          <w:sz w:val="24"/>
          <w:szCs w:val="24"/>
        </w:rPr>
        <w:t>危险性物品</w:t>
      </w:r>
    </w:p>
    <w:p w14:paraId="506DBB66">
      <w:pPr>
        <w:autoSpaceDE/>
        <w:autoSpaceDN/>
        <w:spacing w:line="360" w:lineRule="auto"/>
        <w:ind w:firstLine="480" w:firstLineChars="200"/>
        <w:rPr>
          <w:sz w:val="24"/>
          <w:szCs w:val="24"/>
        </w:rPr>
      </w:pPr>
      <w:r>
        <w:rPr>
          <w:sz w:val="24"/>
          <w:szCs w:val="24"/>
        </w:rPr>
        <w:t>使用危险性物品时的安全措施：</w:t>
      </w:r>
    </w:p>
    <w:p w14:paraId="269240F4">
      <w:pPr>
        <w:autoSpaceDE/>
        <w:autoSpaceDN/>
        <w:spacing w:line="360" w:lineRule="auto"/>
        <w:ind w:firstLine="480" w:firstLineChars="200"/>
        <w:rPr>
          <w:sz w:val="24"/>
          <w:szCs w:val="24"/>
        </w:rPr>
      </w:pPr>
      <w:r>
        <w:rPr>
          <w:sz w:val="24"/>
          <w:szCs w:val="24"/>
        </w:rPr>
        <w:t>·避免皮肤长时间且频繁与之接触。</w:t>
      </w:r>
    </w:p>
    <w:p w14:paraId="33747D04">
      <w:pPr>
        <w:autoSpaceDE/>
        <w:autoSpaceDN/>
        <w:spacing w:line="360" w:lineRule="auto"/>
        <w:ind w:firstLine="480" w:firstLineChars="200"/>
        <w:rPr>
          <w:sz w:val="24"/>
          <w:szCs w:val="24"/>
        </w:rPr>
      </w:pPr>
      <w:r>
        <w:rPr>
          <w:sz w:val="24"/>
          <w:szCs w:val="24"/>
        </w:rPr>
        <w:t>·避免吸入油雾和油气。</w:t>
      </w:r>
    </w:p>
    <w:p w14:paraId="05502B37">
      <w:pPr>
        <w:autoSpaceDE/>
        <w:autoSpaceDN/>
        <w:spacing w:line="360" w:lineRule="auto"/>
        <w:ind w:firstLine="480" w:firstLineChars="200"/>
        <w:rPr>
          <w:sz w:val="24"/>
          <w:szCs w:val="24"/>
        </w:rPr>
      </w:pPr>
      <w:r>
        <w:rPr>
          <w:sz w:val="24"/>
          <w:szCs w:val="24"/>
        </w:rPr>
        <w:t>·注意皮肤的清洗和护理。</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1"/>
        <w:gridCol w:w="6690"/>
      </w:tblGrid>
      <w:tr w14:paraId="41D97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1531" w:type="dxa"/>
            <w:tcBorders>
              <w:top w:val="single" w:color="auto" w:sz="4" w:space="0"/>
              <w:left w:val="single" w:color="auto" w:sz="4" w:space="0"/>
              <w:bottom w:val="single" w:color="auto" w:sz="4" w:space="0"/>
              <w:right w:val="nil"/>
            </w:tcBorders>
            <w:vAlign w:val="center"/>
          </w:tcPr>
          <w:p w14:paraId="5FC94057">
            <w:pPr>
              <w:pStyle w:val="20"/>
              <w:spacing w:before="1"/>
              <w:jc w:val="center"/>
            </w:pPr>
            <w:r>
              <w:drawing>
                <wp:inline distT="0" distB="0" distL="114300" distR="114300">
                  <wp:extent cx="736600" cy="647700"/>
                  <wp:effectExtent l="0" t="0" r="6350"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8"/>
                          <a:stretch>
                            <a:fillRect/>
                          </a:stretch>
                        </pic:blipFill>
                        <pic:spPr>
                          <a:xfrm>
                            <a:off x="0" y="0"/>
                            <a:ext cx="736600" cy="647700"/>
                          </a:xfrm>
                          <a:prstGeom prst="rect">
                            <a:avLst/>
                          </a:prstGeom>
                          <a:noFill/>
                          <a:ln>
                            <a:noFill/>
                          </a:ln>
                        </pic:spPr>
                      </pic:pic>
                    </a:graphicData>
                  </a:graphic>
                </wp:inline>
              </w:drawing>
            </w:r>
          </w:p>
        </w:tc>
        <w:tc>
          <w:tcPr>
            <w:tcW w:w="6690" w:type="dxa"/>
            <w:tcBorders>
              <w:top w:val="single" w:color="auto" w:sz="4" w:space="0"/>
              <w:left w:val="nil"/>
              <w:bottom w:val="single" w:color="auto" w:sz="4" w:space="0"/>
              <w:right w:val="single" w:color="auto" w:sz="4" w:space="0"/>
            </w:tcBorders>
            <w:vAlign w:val="center"/>
          </w:tcPr>
          <w:p w14:paraId="17D73555">
            <w:pPr>
              <w:pStyle w:val="20"/>
              <w:spacing w:before="1" w:line="300" w:lineRule="auto"/>
              <w:rPr>
                <w:bCs/>
                <w:sz w:val="21"/>
                <w:szCs w:val="21"/>
              </w:rPr>
            </w:pPr>
            <w:r>
              <w:rPr>
                <w:rFonts w:hint="eastAsia"/>
                <w:bCs/>
                <w:sz w:val="21"/>
                <w:szCs w:val="21"/>
              </w:rPr>
              <w:t>为确保产品的安全使用，我们建议客户定期向危险性物品的制造商索取安全数据说明。</w:t>
            </w:r>
          </w:p>
        </w:tc>
      </w:tr>
    </w:tbl>
    <w:p w14:paraId="63B6A41F">
      <w:pPr>
        <w:autoSpaceDE/>
        <w:autoSpaceDN/>
        <w:rPr>
          <w:sz w:val="24"/>
          <w:szCs w:val="24"/>
        </w:rPr>
      </w:pPr>
    </w:p>
    <w:p w14:paraId="47131336">
      <w:pPr>
        <w:autoSpaceDE/>
        <w:autoSpaceDN/>
        <w:spacing w:before="120" w:beforeLines="50" w:line="360" w:lineRule="auto"/>
        <w:ind w:firstLine="241" w:firstLineChars="100"/>
        <w:outlineLvl w:val="1"/>
        <w:rPr>
          <w:rFonts w:ascii="黑体" w:hAnsi="黑体" w:eastAsia="黑体" w:cs="黑体"/>
          <w:b/>
          <w:bCs/>
          <w:sz w:val="24"/>
          <w:szCs w:val="24"/>
        </w:rPr>
      </w:pPr>
      <w:bookmarkStart w:id="178" w:name="_Toc30719"/>
      <w:r>
        <w:rPr>
          <w:rFonts w:hint="eastAsia" w:ascii="黑体" w:hAnsi="黑体" w:eastAsia="黑体" w:cs="黑体"/>
          <w:b/>
          <w:bCs/>
          <w:sz w:val="24"/>
          <w:szCs w:val="24"/>
        </w:rPr>
        <w:t>5.1 日常检修</w:t>
      </w:r>
      <w:bookmarkEnd w:id="178"/>
    </w:p>
    <w:p w14:paraId="60143EB1">
      <w:pPr>
        <w:autoSpaceDE/>
        <w:autoSpaceDN/>
        <w:spacing w:line="360" w:lineRule="auto"/>
        <w:ind w:firstLine="480" w:firstLineChars="200"/>
        <w:rPr>
          <w:sz w:val="24"/>
          <w:szCs w:val="24"/>
        </w:rPr>
      </w:pPr>
      <w:r>
        <w:rPr>
          <w:rFonts w:hint="eastAsia"/>
          <w:sz w:val="24"/>
          <w:szCs w:val="24"/>
        </w:rPr>
        <w:t>在每天运转系统时，应就下列项目随时进行检修。</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2438"/>
        <w:gridCol w:w="5386"/>
      </w:tblGrid>
      <w:tr w14:paraId="5DF9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0" w:type="dxa"/>
            <w:vAlign w:val="center"/>
          </w:tcPr>
          <w:p w14:paraId="1A954BD5">
            <w:pPr>
              <w:autoSpaceDE/>
              <w:autoSpaceDN/>
              <w:jc w:val="center"/>
              <w:rPr>
                <w:b/>
                <w:bCs/>
                <w:sz w:val="24"/>
                <w:szCs w:val="24"/>
              </w:rPr>
            </w:pPr>
            <w:r>
              <w:rPr>
                <w:rFonts w:hint="eastAsia"/>
                <w:b/>
                <w:bCs/>
                <w:sz w:val="24"/>
                <w:szCs w:val="24"/>
              </w:rPr>
              <w:t>序号</w:t>
            </w:r>
          </w:p>
        </w:tc>
        <w:tc>
          <w:tcPr>
            <w:tcW w:w="2438" w:type="dxa"/>
            <w:vAlign w:val="center"/>
          </w:tcPr>
          <w:p w14:paraId="53CD9637">
            <w:pPr>
              <w:autoSpaceDE/>
              <w:autoSpaceDN/>
              <w:jc w:val="center"/>
              <w:rPr>
                <w:b/>
                <w:bCs/>
                <w:sz w:val="24"/>
                <w:szCs w:val="24"/>
              </w:rPr>
            </w:pPr>
            <w:r>
              <w:rPr>
                <w:rFonts w:hint="eastAsia"/>
                <w:b/>
                <w:bCs/>
                <w:sz w:val="24"/>
                <w:szCs w:val="24"/>
              </w:rPr>
              <w:t>检查项目</w:t>
            </w:r>
          </w:p>
        </w:tc>
        <w:tc>
          <w:tcPr>
            <w:tcW w:w="5386" w:type="dxa"/>
            <w:vAlign w:val="center"/>
          </w:tcPr>
          <w:p w14:paraId="3187DB81">
            <w:pPr>
              <w:autoSpaceDE/>
              <w:autoSpaceDN/>
              <w:jc w:val="center"/>
              <w:rPr>
                <w:b/>
                <w:bCs/>
                <w:sz w:val="24"/>
                <w:szCs w:val="24"/>
              </w:rPr>
            </w:pPr>
            <w:r>
              <w:rPr>
                <w:rFonts w:hint="eastAsia"/>
                <w:b/>
                <w:bCs/>
                <w:sz w:val="24"/>
                <w:szCs w:val="24"/>
              </w:rPr>
              <w:t>检查内容</w:t>
            </w:r>
          </w:p>
        </w:tc>
      </w:tr>
      <w:tr w14:paraId="3131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020" w:type="dxa"/>
            <w:vAlign w:val="center"/>
          </w:tcPr>
          <w:p w14:paraId="6BF5B50E">
            <w:pPr>
              <w:autoSpaceDE/>
              <w:autoSpaceDN/>
              <w:jc w:val="center"/>
              <w:rPr>
                <w:b/>
                <w:bCs/>
                <w:sz w:val="24"/>
                <w:szCs w:val="24"/>
              </w:rPr>
            </w:pPr>
            <w:r>
              <w:rPr>
                <w:rFonts w:hint="eastAsia"/>
                <w:b/>
                <w:bCs/>
                <w:sz w:val="24"/>
                <w:szCs w:val="24"/>
              </w:rPr>
              <w:t>1</w:t>
            </w:r>
          </w:p>
        </w:tc>
        <w:tc>
          <w:tcPr>
            <w:tcW w:w="2438" w:type="dxa"/>
            <w:vAlign w:val="center"/>
          </w:tcPr>
          <w:p w14:paraId="40801679">
            <w:pPr>
              <w:autoSpaceDE/>
              <w:autoSpaceDN/>
              <w:jc w:val="both"/>
              <w:rPr>
                <w:sz w:val="24"/>
                <w:szCs w:val="24"/>
              </w:rPr>
            </w:pPr>
            <w:r>
              <w:rPr>
                <w:rFonts w:hint="eastAsia"/>
                <w:sz w:val="24"/>
                <w:szCs w:val="24"/>
              </w:rPr>
              <w:t>渗油检查</w:t>
            </w:r>
          </w:p>
        </w:tc>
        <w:tc>
          <w:tcPr>
            <w:tcW w:w="5386" w:type="dxa"/>
            <w:vAlign w:val="center"/>
          </w:tcPr>
          <w:p w14:paraId="7ACC4245">
            <w:pPr>
              <w:autoSpaceDE/>
              <w:autoSpaceDN/>
              <w:jc w:val="both"/>
              <w:rPr>
                <w:sz w:val="24"/>
                <w:szCs w:val="24"/>
              </w:rPr>
            </w:pPr>
            <w:r>
              <w:rPr>
                <w:rFonts w:hint="eastAsia"/>
                <w:sz w:val="24"/>
                <w:szCs w:val="24"/>
              </w:rPr>
              <w:t>检查是否有油分从机器人产品中渗出来。如有，请将其擦拭干净。</w:t>
            </w:r>
          </w:p>
        </w:tc>
      </w:tr>
      <w:tr w14:paraId="29A5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020" w:type="dxa"/>
            <w:vAlign w:val="center"/>
          </w:tcPr>
          <w:p w14:paraId="6CFA6E73">
            <w:pPr>
              <w:autoSpaceDE/>
              <w:autoSpaceDN/>
              <w:jc w:val="center"/>
              <w:rPr>
                <w:b/>
                <w:bCs/>
                <w:sz w:val="24"/>
                <w:szCs w:val="24"/>
              </w:rPr>
            </w:pPr>
            <w:r>
              <w:rPr>
                <w:rFonts w:hint="eastAsia"/>
                <w:b/>
                <w:bCs/>
                <w:sz w:val="24"/>
                <w:szCs w:val="24"/>
              </w:rPr>
              <w:t>2</w:t>
            </w:r>
          </w:p>
        </w:tc>
        <w:tc>
          <w:tcPr>
            <w:tcW w:w="2438" w:type="dxa"/>
            <w:vAlign w:val="center"/>
          </w:tcPr>
          <w:p w14:paraId="653CFEB9">
            <w:pPr>
              <w:autoSpaceDE/>
              <w:autoSpaceDN/>
              <w:jc w:val="both"/>
              <w:rPr>
                <w:sz w:val="24"/>
                <w:szCs w:val="24"/>
              </w:rPr>
            </w:pPr>
            <w:r>
              <w:rPr>
                <w:rFonts w:hint="eastAsia"/>
                <w:sz w:val="24"/>
                <w:szCs w:val="24"/>
              </w:rPr>
              <w:t>振动、异响检查</w:t>
            </w:r>
          </w:p>
        </w:tc>
        <w:tc>
          <w:tcPr>
            <w:tcW w:w="5386" w:type="dxa"/>
            <w:vAlign w:val="center"/>
          </w:tcPr>
          <w:p w14:paraId="4BD18F89">
            <w:pPr>
              <w:autoSpaceDE/>
              <w:autoSpaceDN/>
              <w:jc w:val="both"/>
              <w:rPr>
                <w:sz w:val="24"/>
                <w:szCs w:val="24"/>
              </w:rPr>
            </w:pPr>
            <w:r>
              <w:rPr>
                <w:rFonts w:hint="eastAsia"/>
                <w:sz w:val="24"/>
                <w:szCs w:val="24"/>
              </w:rPr>
              <w:t>检查各传动机构是否有振动及异常噪音。如有，请参照“常见问题及处理方法”的方法处理。</w:t>
            </w:r>
          </w:p>
        </w:tc>
      </w:tr>
      <w:tr w14:paraId="0814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020" w:type="dxa"/>
            <w:vAlign w:val="center"/>
          </w:tcPr>
          <w:p w14:paraId="4BD7F9D4">
            <w:pPr>
              <w:autoSpaceDE/>
              <w:autoSpaceDN/>
              <w:jc w:val="center"/>
              <w:rPr>
                <w:b/>
                <w:bCs/>
                <w:sz w:val="24"/>
                <w:szCs w:val="24"/>
              </w:rPr>
            </w:pPr>
            <w:r>
              <w:rPr>
                <w:rFonts w:hint="eastAsia"/>
                <w:b/>
                <w:bCs/>
                <w:sz w:val="24"/>
                <w:szCs w:val="24"/>
              </w:rPr>
              <w:t>3</w:t>
            </w:r>
          </w:p>
        </w:tc>
        <w:tc>
          <w:tcPr>
            <w:tcW w:w="2438" w:type="dxa"/>
            <w:vAlign w:val="center"/>
          </w:tcPr>
          <w:p w14:paraId="45A35D5D">
            <w:pPr>
              <w:autoSpaceDE/>
              <w:autoSpaceDN/>
              <w:jc w:val="both"/>
              <w:rPr>
                <w:sz w:val="24"/>
                <w:szCs w:val="24"/>
              </w:rPr>
            </w:pPr>
            <w:r>
              <w:rPr>
                <w:rFonts w:hint="eastAsia"/>
                <w:sz w:val="24"/>
                <w:szCs w:val="24"/>
              </w:rPr>
              <w:t>定位精度检查</w:t>
            </w:r>
          </w:p>
        </w:tc>
        <w:tc>
          <w:tcPr>
            <w:tcW w:w="5386" w:type="dxa"/>
            <w:vAlign w:val="center"/>
          </w:tcPr>
          <w:p w14:paraId="6F84AE61">
            <w:pPr>
              <w:autoSpaceDE/>
              <w:autoSpaceDN/>
              <w:jc w:val="both"/>
              <w:rPr>
                <w:sz w:val="24"/>
                <w:szCs w:val="24"/>
              </w:rPr>
            </w:pPr>
            <w:r>
              <w:rPr>
                <w:rFonts w:hint="eastAsia"/>
                <w:sz w:val="24"/>
                <w:szCs w:val="24"/>
              </w:rPr>
              <w:t>检查是否与上次的示教位置偏离，停止位置是否出现偏差。</w:t>
            </w:r>
          </w:p>
        </w:tc>
      </w:tr>
      <w:tr w14:paraId="42AE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20" w:type="dxa"/>
            <w:vAlign w:val="center"/>
          </w:tcPr>
          <w:p w14:paraId="49A9A47F">
            <w:pPr>
              <w:autoSpaceDE/>
              <w:autoSpaceDN/>
              <w:jc w:val="center"/>
              <w:rPr>
                <w:b/>
                <w:bCs/>
                <w:sz w:val="24"/>
                <w:szCs w:val="24"/>
              </w:rPr>
            </w:pPr>
            <w:r>
              <w:rPr>
                <w:rFonts w:hint="eastAsia"/>
                <w:b/>
                <w:bCs/>
                <w:sz w:val="24"/>
                <w:szCs w:val="24"/>
              </w:rPr>
              <w:t>4</w:t>
            </w:r>
          </w:p>
        </w:tc>
        <w:tc>
          <w:tcPr>
            <w:tcW w:w="2438" w:type="dxa"/>
            <w:vAlign w:val="center"/>
          </w:tcPr>
          <w:p w14:paraId="252FBAB9">
            <w:pPr>
              <w:autoSpaceDE/>
              <w:autoSpaceDN/>
              <w:jc w:val="both"/>
              <w:rPr>
                <w:sz w:val="24"/>
                <w:szCs w:val="24"/>
              </w:rPr>
            </w:pPr>
            <w:r>
              <w:rPr>
                <w:rFonts w:hint="eastAsia"/>
                <w:sz w:val="24"/>
                <w:szCs w:val="24"/>
              </w:rPr>
              <w:t>控制柜风冷检查</w:t>
            </w:r>
          </w:p>
        </w:tc>
        <w:tc>
          <w:tcPr>
            <w:tcW w:w="5386" w:type="dxa"/>
            <w:vAlign w:val="center"/>
          </w:tcPr>
          <w:p w14:paraId="39A8CBE3">
            <w:pPr>
              <w:autoSpaceDE/>
              <w:autoSpaceDN/>
              <w:jc w:val="both"/>
              <w:rPr>
                <w:sz w:val="24"/>
                <w:szCs w:val="24"/>
              </w:rPr>
            </w:pPr>
            <w:r>
              <w:rPr>
                <w:rFonts w:hint="eastAsia"/>
                <w:sz w:val="24"/>
                <w:szCs w:val="24"/>
              </w:rPr>
              <w:t>检查控制柜后侧风扇是否通风顺畅，有无异响。</w:t>
            </w:r>
          </w:p>
        </w:tc>
      </w:tr>
      <w:tr w14:paraId="09F7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020" w:type="dxa"/>
            <w:vAlign w:val="center"/>
          </w:tcPr>
          <w:p w14:paraId="1ED965A6">
            <w:pPr>
              <w:autoSpaceDE/>
              <w:autoSpaceDN/>
              <w:jc w:val="center"/>
              <w:rPr>
                <w:b/>
                <w:bCs/>
                <w:sz w:val="24"/>
                <w:szCs w:val="24"/>
              </w:rPr>
            </w:pPr>
            <w:r>
              <w:rPr>
                <w:rFonts w:hint="eastAsia"/>
                <w:b/>
                <w:bCs/>
                <w:sz w:val="24"/>
                <w:szCs w:val="24"/>
              </w:rPr>
              <w:t>5</w:t>
            </w:r>
          </w:p>
        </w:tc>
        <w:tc>
          <w:tcPr>
            <w:tcW w:w="2438" w:type="dxa"/>
            <w:vAlign w:val="center"/>
          </w:tcPr>
          <w:p w14:paraId="5A93056F">
            <w:pPr>
              <w:autoSpaceDE/>
              <w:autoSpaceDN/>
              <w:jc w:val="both"/>
              <w:rPr>
                <w:sz w:val="24"/>
                <w:szCs w:val="24"/>
              </w:rPr>
            </w:pPr>
            <w:r>
              <w:rPr>
                <w:rFonts w:hint="eastAsia"/>
                <w:sz w:val="24"/>
                <w:szCs w:val="24"/>
              </w:rPr>
              <w:t>外围线缆固定件检查</w:t>
            </w:r>
          </w:p>
        </w:tc>
        <w:tc>
          <w:tcPr>
            <w:tcW w:w="5386" w:type="dxa"/>
            <w:vAlign w:val="center"/>
          </w:tcPr>
          <w:p w14:paraId="7D96C999">
            <w:pPr>
              <w:autoSpaceDE/>
              <w:autoSpaceDN/>
              <w:jc w:val="both"/>
              <w:rPr>
                <w:sz w:val="24"/>
                <w:szCs w:val="24"/>
              </w:rPr>
            </w:pPr>
            <w:r>
              <w:rPr>
                <w:rFonts w:hint="eastAsia"/>
                <w:sz w:val="24"/>
                <w:szCs w:val="24"/>
              </w:rPr>
              <w:t>是否完整齐全，有无磨损,有无锈蚀。</w:t>
            </w:r>
          </w:p>
        </w:tc>
      </w:tr>
      <w:tr w14:paraId="36E3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020" w:type="dxa"/>
            <w:vAlign w:val="center"/>
          </w:tcPr>
          <w:p w14:paraId="087D76D1">
            <w:pPr>
              <w:autoSpaceDE/>
              <w:autoSpaceDN/>
              <w:jc w:val="center"/>
              <w:rPr>
                <w:b/>
                <w:bCs/>
                <w:sz w:val="24"/>
                <w:szCs w:val="24"/>
              </w:rPr>
            </w:pPr>
            <w:r>
              <w:rPr>
                <w:rFonts w:hint="eastAsia"/>
                <w:b/>
                <w:bCs/>
                <w:sz w:val="24"/>
                <w:szCs w:val="24"/>
              </w:rPr>
              <w:t>6</w:t>
            </w:r>
          </w:p>
        </w:tc>
        <w:tc>
          <w:tcPr>
            <w:tcW w:w="2438" w:type="dxa"/>
            <w:vAlign w:val="center"/>
          </w:tcPr>
          <w:p w14:paraId="6A0053FC">
            <w:pPr>
              <w:autoSpaceDE/>
              <w:autoSpaceDN/>
              <w:jc w:val="both"/>
              <w:rPr>
                <w:sz w:val="24"/>
                <w:szCs w:val="24"/>
              </w:rPr>
            </w:pPr>
            <w:r>
              <w:rPr>
                <w:rFonts w:hint="eastAsia"/>
                <w:sz w:val="24"/>
                <w:szCs w:val="24"/>
              </w:rPr>
              <w:t>外围电气附件检查</w:t>
            </w:r>
          </w:p>
        </w:tc>
        <w:tc>
          <w:tcPr>
            <w:tcW w:w="5386" w:type="dxa"/>
            <w:vAlign w:val="center"/>
          </w:tcPr>
          <w:p w14:paraId="3CD8FE44">
            <w:pPr>
              <w:autoSpaceDE/>
              <w:autoSpaceDN/>
              <w:jc w:val="both"/>
              <w:rPr>
                <w:sz w:val="24"/>
                <w:szCs w:val="24"/>
              </w:rPr>
            </w:pPr>
            <w:r>
              <w:rPr>
                <w:rFonts w:hint="eastAsia"/>
                <w:sz w:val="24"/>
                <w:szCs w:val="24"/>
              </w:rPr>
              <w:t>检查机器人外部线路连接是否正常，有无破损，按钮是否正常。</w:t>
            </w:r>
          </w:p>
        </w:tc>
      </w:tr>
      <w:tr w14:paraId="711C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20" w:type="dxa"/>
            <w:vAlign w:val="center"/>
          </w:tcPr>
          <w:p w14:paraId="3F1B9C28">
            <w:pPr>
              <w:autoSpaceDE/>
              <w:autoSpaceDN/>
              <w:jc w:val="center"/>
              <w:rPr>
                <w:b/>
                <w:bCs/>
                <w:sz w:val="24"/>
                <w:szCs w:val="24"/>
              </w:rPr>
            </w:pPr>
            <w:r>
              <w:rPr>
                <w:rFonts w:hint="eastAsia"/>
                <w:b/>
                <w:bCs/>
                <w:sz w:val="24"/>
                <w:szCs w:val="24"/>
              </w:rPr>
              <w:t>7</w:t>
            </w:r>
          </w:p>
        </w:tc>
        <w:tc>
          <w:tcPr>
            <w:tcW w:w="2438" w:type="dxa"/>
            <w:vAlign w:val="center"/>
          </w:tcPr>
          <w:p w14:paraId="4AD2EB0A">
            <w:pPr>
              <w:autoSpaceDE/>
              <w:autoSpaceDN/>
              <w:jc w:val="both"/>
              <w:rPr>
                <w:sz w:val="24"/>
                <w:szCs w:val="24"/>
              </w:rPr>
            </w:pPr>
            <w:r>
              <w:rPr>
                <w:rFonts w:hint="eastAsia"/>
                <w:sz w:val="24"/>
                <w:szCs w:val="24"/>
              </w:rPr>
              <w:t>警告的检查</w:t>
            </w:r>
          </w:p>
        </w:tc>
        <w:tc>
          <w:tcPr>
            <w:tcW w:w="5386" w:type="dxa"/>
            <w:vAlign w:val="center"/>
          </w:tcPr>
          <w:p w14:paraId="1FDC49C4">
            <w:pPr>
              <w:autoSpaceDE/>
              <w:autoSpaceDN/>
              <w:jc w:val="both"/>
              <w:rPr>
                <w:sz w:val="24"/>
                <w:szCs w:val="24"/>
              </w:rPr>
            </w:pPr>
            <w:r>
              <w:rPr>
                <w:rFonts w:hint="eastAsia"/>
                <w:sz w:val="24"/>
                <w:szCs w:val="24"/>
              </w:rPr>
              <w:t>确认在示教器警告画面上有无出现警告。</w:t>
            </w:r>
          </w:p>
        </w:tc>
      </w:tr>
    </w:tbl>
    <w:p w14:paraId="010A1D47">
      <w:pPr>
        <w:rPr>
          <w:sz w:val="24"/>
          <w:szCs w:val="24"/>
        </w:rPr>
      </w:pPr>
      <w:r>
        <w:rPr>
          <w:sz w:val="24"/>
          <w:szCs w:val="24"/>
        </w:rPr>
        <w:br w:type="page"/>
      </w:r>
    </w:p>
    <w:p w14:paraId="0B580261">
      <w:pPr>
        <w:autoSpaceDE/>
        <w:autoSpaceDN/>
        <w:spacing w:before="120" w:beforeLines="50" w:line="360" w:lineRule="auto"/>
        <w:ind w:firstLine="241" w:firstLineChars="100"/>
        <w:outlineLvl w:val="1"/>
        <w:rPr>
          <w:rFonts w:ascii="黑体" w:hAnsi="黑体" w:eastAsia="黑体" w:cs="黑体"/>
          <w:b/>
          <w:bCs/>
          <w:sz w:val="24"/>
          <w:szCs w:val="24"/>
        </w:rPr>
      </w:pPr>
      <w:bookmarkStart w:id="179" w:name="_Toc3802"/>
      <w:r>
        <w:rPr>
          <w:rFonts w:hint="eastAsia" w:ascii="黑体" w:hAnsi="黑体" w:eastAsia="黑体" w:cs="黑体"/>
          <w:b/>
          <w:bCs/>
          <w:sz w:val="24"/>
          <w:szCs w:val="24"/>
        </w:rPr>
        <w:t>5.2 定期检修/定期维修</w:t>
      </w:r>
      <w:bookmarkEnd w:id="179"/>
    </w:p>
    <w:p w14:paraId="1A29FEFC">
      <w:pPr>
        <w:autoSpaceDE/>
        <w:autoSpaceDN/>
        <w:spacing w:line="360" w:lineRule="auto"/>
        <w:ind w:firstLine="480" w:firstLineChars="200"/>
        <w:rPr>
          <w:sz w:val="24"/>
          <w:szCs w:val="24"/>
        </w:rPr>
      </w:pPr>
      <w:r>
        <w:rPr>
          <w:rFonts w:hint="eastAsia"/>
          <w:sz w:val="24"/>
          <w:szCs w:val="24"/>
        </w:rPr>
        <w:t>以规定的运转周期或运转累计时间为大致间隔标准进行检修和维修。执行定期维护步骤，能够保持机器人的最佳性能。</w:t>
      </w:r>
    </w:p>
    <w:p w14:paraId="19D4630A">
      <w:pPr>
        <w:autoSpaceDE/>
        <w:autoSpaceDN/>
        <w:spacing w:line="360" w:lineRule="auto"/>
        <w:ind w:firstLine="480" w:firstLineChars="200"/>
        <w:rPr>
          <w:sz w:val="24"/>
          <w:szCs w:val="24"/>
        </w:rPr>
      </w:pPr>
      <w:r>
        <w:rPr>
          <w:rFonts w:hint="eastAsia"/>
          <w:sz w:val="24"/>
          <w:szCs w:val="24"/>
        </w:rPr>
        <w:t>定期检修及维修可由用户按照下表自行操作，也可联系我公司专业人员提供服务。</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590"/>
        <w:gridCol w:w="590"/>
        <w:gridCol w:w="600"/>
        <w:gridCol w:w="600"/>
        <w:gridCol w:w="650"/>
        <w:gridCol w:w="650"/>
        <w:gridCol w:w="1820"/>
        <w:gridCol w:w="3969"/>
      </w:tblGrid>
      <w:tr w14:paraId="0B08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01" w:type="dxa"/>
            <w:gridSpan w:val="7"/>
            <w:vAlign w:val="center"/>
          </w:tcPr>
          <w:p w14:paraId="666CDDB1">
            <w:pPr>
              <w:autoSpaceDE/>
              <w:autoSpaceDN/>
              <w:jc w:val="center"/>
              <w:rPr>
                <w:sz w:val="18"/>
                <w:szCs w:val="18"/>
              </w:rPr>
            </w:pPr>
            <w:r>
              <w:rPr>
                <w:rFonts w:hint="eastAsia"/>
                <w:sz w:val="18"/>
                <w:szCs w:val="18"/>
              </w:rPr>
              <w:t>检修·维修周期</w:t>
            </w:r>
          </w:p>
          <w:p w14:paraId="282DC438">
            <w:pPr>
              <w:autoSpaceDE/>
              <w:autoSpaceDN/>
              <w:jc w:val="center"/>
              <w:rPr>
                <w:sz w:val="15"/>
                <w:szCs w:val="15"/>
              </w:rPr>
            </w:pPr>
            <w:r>
              <w:rPr>
                <w:rFonts w:hint="eastAsia"/>
                <w:sz w:val="18"/>
                <w:szCs w:val="18"/>
              </w:rPr>
              <w:t>（运转期间、运转累计时间）</w:t>
            </w:r>
          </w:p>
        </w:tc>
        <w:tc>
          <w:tcPr>
            <w:tcW w:w="1820" w:type="dxa"/>
            <w:vMerge w:val="restart"/>
            <w:vAlign w:val="center"/>
          </w:tcPr>
          <w:p w14:paraId="199270F0">
            <w:pPr>
              <w:autoSpaceDE/>
              <w:autoSpaceDN/>
              <w:jc w:val="center"/>
              <w:rPr>
                <w:sz w:val="18"/>
                <w:szCs w:val="18"/>
              </w:rPr>
            </w:pPr>
            <w:r>
              <w:rPr>
                <w:rFonts w:hint="eastAsia"/>
                <w:sz w:val="18"/>
                <w:szCs w:val="18"/>
              </w:rPr>
              <w:t>检修·维修项目</w:t>
            </w:r>
          </w:p>
        </w:tc>
        <w:tc>
          <w:tcPr>
            <w:tcW w:w="3969" w:type="dxa"/>
            <w:vMerge w:val="restart"/>
            <w:vAlign w:val="center"/>
          </w:tcPr>
          <w:p w14:paraId="7012AFFD">
            <w:pPr>
              <w:autoSpaceDE/>
              <w:autoSpaceDN/>
              <w:jc w:val="center"/>
              <w:rPr>
                <w:sz w:val="18"/>
                <w:szCs w:val="18"/>
              </w:rPr>
            </w:pPr>
            <w:r>
              <w:rPr>
                <w:rFonts w:hint="eastAsia"/>
                <w:sz w:val="18"/>
                <w:szCs w:val="18"/>
              </w:rPr>
              <w:t>检修要领、处置和维修要领</w:t>
            </w:r>
          </w:p>
        </w:tc>
      </w:tr>
      <w:tr w14:paraId="086A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3C3EDFA">
            <w:pPr>
              <w:autoSpaceDE/>
              <w:autoSpaceDN/>
              <w:jc w:val="center"/>
              <w:rPr>
                <w:sz w:val="13"/>
                <w:szCs w:val="13"/>
              </w:rPr>
            </w:pPr>
            <w:r>
              <w:rPr>
                <w:rFonts w:hint="eastAsia"/>
                <w:sz w:val="13"/>
                <w:szCs w:val="13"/>
              </w:rPr>
              <w:t>1个月</w:t>
            </w:r>
          </w:p>
          <w:p w14:paraId="3ABA803D">
            <w:pPr>
              <w:autoSpaceDE/>
              <w:autoSpaceDN/>
              <w:jc w:val="center"/>
              <w:rPr>
                <w:sz w:val="13"/>
                <w:szCs w:val="13"/>
              </w:rPr>
            </w:pPr>
            <w:r>
              <w:rPr>
                <w:rFonts w:hint="eastAsia"/>
                <w:sz w:val="13"/>
                <w:szCs w:val="13"/>
              </w:rPr>
              <w:t>320h</w:t>
            </w:r>
          </w:p>
        </w:tc>
        <w:tc>
          <w:tcPr>
            <w:tcW w:w="590" w:type="dxa"/>
            <w:vAlign w:val="center"/>
          </w:tcPr>
          <w:p w14:paraId="348836F4">
            <w:pPr>
              <w:autoSpaceDE/>
              <w:autoSpaceDN/>
              <w:jc w:val="center"/>
              <w:rPr>
                <w:sz w:val="13"/>
                <w:szCs w:val="13"/>
              </w:rPr>
            </w:pPr>
            <w:r>
              <w:rPr>
                <w:rFonts w:hint="eastAsia"/>
                <w:sz w:val="13"/>
                <w:szCs w:val="13"/>
              </w:rPr>
              <w:t>3个月</w:t>
            </w:r>
          </w:p>
          <w:p w14:paraId="59969A36">
            <w:pPr>
              <w:autoSpaceDE/>
              <w:autoSpaceDN/>
              <w:jc w:val="center"/>
              <w:rPr>
                <w:sz w:val="13"/>
                <w:szCs w:val="13"/>
              </w:rPr>
            </w:pPr>
            <w:r>
              <w:rPr>
                <w:rFonts w:hint="eastAsia"/>
                <w:sz w:val="13"/>
                <w:szCs w:val="13"/>
              </w:rPr>
              <w:t>960h</w:t>
            </w:r>
          </w:p>
        </w:tc>
        <w:tc>
          <w:tcPr>
            <w:tcW w:w="590" w:type="dxa"/>
            <w:vAlign w:val="center"/>
          </w:tcPr>
          <w:p w14:paraId="727DE6A1">
            <w:pPr>
              <w:autoSpaceDE/>
              <w:autoSpaceDN/>
              <w:jc w:val="center"/>
              <w:rPr>
                <w:sz w:val="13"/>
                <w:szCs w:val="13"/>
              </w:rPr>
            </w:pPr>
            <w:r>
              <w:rPr>
                <w:rFonts w:hint="eastAsia"/>
                <w:sz w:val="13"/>
                <w:szCs w:val="13"/>
              </w:rPr>
              <w:t>半年</w:t>
            </w:r>
          </w:p>
          <w:p w14:paraId="06B3CB92">
            <w:pPr>
              <w:autoSpaceDE/>
              <w:autoSpaceDN/>
              <w:jc w:val="center"/>
              <w:rPr>
                <w:sz w:val="13"/>
                <w:szCs w:val="13"/>
              </w:rPr>
            </w:pPr>
            <w:r>
              <w:rPr>
                <w:rFonts w:hint="eastAsia"/>
                <w:sz w:val="13"/>
                <w:szCs w:val="13"/>
              </w:rPr>
              <w:t>1920h</w:t>
            </w:r>
          </w:p>
        </w:tc>
        <w:tc>
          <w:tcPr>
            <w:tcW w:w="600" w:type="dxa"/>
            <w:vAlign w:val="center"/>
          </w:tcPr>
          <w:p w14:paraId="69FE287E">
            <w:pPr>
              <w:autoSpaceDE/>
              <w:autoSpaceDN/>
              <w:jc w:val="center"/>
              <w:rPr>
                <w:sz w:val="13"/>
                <w:szCs w:val="13"/>
              </w:rPr>
            </w:pPr>
            <w:r>
              <w:rPr>
                <w:rFonts w:hint="eastAsia"/>
                <w:sz w:val="13"/>
                <w:szCs w:val="13"/>
              </w:rPr>
              <w:t>1年</w:t>
            </w:r>
          </w:p>
          <w:p w14:paraId="7D1A99DD">
            <w:pPr>
              <w:autoSpaceDE/>
              <w:autoSpaceDN/>
              <w:jc w:val="center"/>
              <w:rPr>
                <w:sz w:val="13"/>
                <w:szCs w:val="13"/>
              </w:rPr>
            </w:pPr>
            <w:r>
              <w:rPr>
                <w:rFonts w:hint="eastAsia"/>
                <w:sz w:val="13"/>
                <w:szCs w:val="13"/>
              </w:rPr>
              <w:t>3840h</w:t>
            </w:r>
          </w:p>
        </w:tc>
        <w:tc>
          <w:tcPr>
            <w:tcW w:w="600" w:type="dxa"/>
            <w:vAlign w:val="center"/>
          </w:tcPr>
          <w:p w14:paraId="16EBA068">
            <w:pPr>
              <w:autoSpaceDE/>
              <w:autoSpaceDN/>
              <w:jc w:val="center"/>
              <w:rPr>
                <w:sz w:val="13"/>
                <w:szCs w:val="13"/>
              </w:rPr>
            </w:pPr>
            <w:r>
              <w:rPr>
                <w:rFonts w:hint="eastAsia"/>
                <w:sz w:val="13"/>
                <w:szCs w:val="13"/>
              </w:rPr>
              <w:t>1.5年</w:t>
            </w:r>
          </w:p>
          <w:p w14:paraId="45F7007C">
            <w:pPr>
              <w:autoSpaceDE/>
              <w:autoSpaceDN/>
              <w:jc w:val="center"/>
              <w:rPr>
                <w:sz w:val="13"/>
                <w:szCs w:val="13"/>
              </w:rPr>
            </w:pPr>
            <w:r>
              <w:rPr>
                <w:rFonts w:hint="eastAsia"/>
                <w:sz w:val="13"/>
                <w:szCs w:val="13"/>
              </w:rPr>
              <w:t>5760h</w:t>
            </w:r>
          </w:p>
        </w:tc>
        <w:tc>
          <w:tcPr>
            <w:tcW w:w="650" w:type="dxa"/>
            <w:vAlign w:val="center"/>
          </w:tcPr>
          <w:p w14:paraId="4800E365">
            <w:pPr>
              <w:autoSpaceDE/>
              <w:autoSpaceDN/>
              <w:jc w:val="center"/>
              <w:rPr>
                <w:sz w:val="13"/>
                <w:szCs w:val="13"/>
              </w:rPr>
            </w:pPr>
            <w:r>
              <w:rPr>
                <w:rFonts w:hint="eastAsia"/>
                <w:sz w:val="13"/>
                <w:szCs w:val="13"/>
              </w:rPr>
              <w:t>3年</w:t>
            </w:r>
          </w:p>
          <w:p w14:paraId="70F075B5">
            <w:pPr>
              <w:autoSpaceDE/>
              <w:autoSpaceDN/>
              <w:jc w:val="center"/>
              <w:rPr>
                <w:sz w:val="13"/>
                <w:szCs w:val="13"/>
              </w:rPr>
            </w:pPr>
            <w:r>
              <w:rPr>
                <w:rFonts w:hint="eastAsia"/>
                <w:sz w:val="13"/>
                <w:szCs w:val="13"/>
              </w:rPr>
              <w:t>11520h</w:t>
            </w:r>
          </w:p>
        </w:tc>
        <w:tc>
          <w:tcPr>
            <w:tcW w:w="650" w:type="dxa"/>
            <w:vAlign w:val="center"/>
          </w:tcPr>
          <w:p w14:paraId="1555E08E">
            <w:pPr>
              <w:autoSpaceDE/>
              <w:autoSpaceDN/>
              <w:jc w:val="center"/>
              <w:rPr>
                <w:sz w:val="13"/>
                <w:szCs w:val="13"/>
              </w:rPr>
            </w:pPr>
            <w:r>
              <w:rPr>
                <w:rFonts w:hint="eastAsia"/>
                <w:sz w:val="13"/>
                <w:szCs w:val="13"/>
              </w:rPr>
              <w:t>4年</w:t>
            </w:r>
          </w:p>
          <w:p w14:paraId="3E313AB1">
            <w:pPr>
              <w:autoSpaceDE/>
              <w:autoSpaceDN/>
              <w:jc w:val="center"/>
              <w:rPr>
                <w:sz w:val="13"/>
                <w:szCs w:val="13"/>
              </w:rPr>
            </w:pPr>
            <w:r>
              <w:rPr>
                <w:rFonts w:hint="eastAsia"/>
                <w:sz w:val="13"/>
                <w:szCs w:val="13"/>
              </w:rPr>
              <w:t>15360h</w:t>
            </w:r>
          </w:p>
        </w:tc>
        <w:tc>
          <w:tcPr>
            <w:tcW w:w="1820" w:type="dxa"/>
            <w:vMerge w:val="continue"/>
            <w:vAlign w:val="center"/>
          </w:tcPr>
          <w:p w14:paraId="69093855">
            <w:pPr>
              <w:autoSpaceDE/>
              <w:autoSpaceDN/>
              <w:spacing w:line="360" w:lineRule="auto"/>
              <w:jc w:val="center"/>
              <w:rPr>
                <w:sz w:val="15"/>
                <w:szCs w:val="15"/>
              </w:rPr>
            </w:pPr>
          </w:p>
        </w:tc>
        <w:tc>
          <w:tcPr>
            <w:tcW w:w="3969" w:type="dxa"/>
            <w:vMerge w:val="continue"/>
            <w:vAlign w:val="center"/>
          </w:tcPr>
          <w:p w14:paraId="63FAD3DA">
            <w:pPr>
              <w:autoSpaceDE/>
              <w:autoSpaceDN/>
              <w:spacing w:line="360" w:lineRule="auto"/>
              <w:jc w:val="center"/>
              <w:rPr>
                <w:sz w:val="15"/>
                <w:szCs w:val="15"/>
              </w:rPr>
            </w:pPr>
          </w:p>
        </w:tc>
      </w:tr>
      <w:tr w14:paraId="3FB3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0D1B356">
            <w:pPr>
              <w:autoSpaceDE/>
              <w:autoSpaceDN/>
              <w:jc w:val="center"/>
              <w:rPr>
                <w:sz w:val="15"/>
                <w:szCs w:val="15"/>
              </w:rPr>
            </w:pPr>
            <w:r>
              <w:rPr>
                <w:rFonts w:hint="eastAsia"/>
                <w:sz w:val="15"/>
                <w:szCs w:val="15"/>
              </w:rPr>
              <w:t>○</w:t>
            </w:r>
          </w:p>
          <w:p w14:paraId="7CC1F3A0">
            <w:pPr>
              <w:autoSpaceDE/>
              <w:autoSpaceDN/>
              <w:jc w:val="center"/>
              <w:rPr>
                <w:sz w:val="15"/>
                <w:szCs w:val="15"/>
              </w:rPr>
            </w:pPr>
            <w:r>
              <w:rPr>
                <w:rFonts w:hint="eastAsia"/>
                <w:sz w:val="13"/>
                <w:szCs w:val="13"/>
              </w:rPr>
              <w:t>首次</w:t>
            </w:r>
          </w:p>
        </w:tc>
        <w:tc>
          <w:tcPr>
            <w:tcW w:w="590" w:type="dxa"/>
            <w:vAlign w:val="center"/>
          </w:tcPr>
          <w:p w14:paraId="1497E4F0">
            <w:pPr>
              <w:autoSpaceDE/>
              <w:autoSpaceDN/>
              <w:jc w:val="center"/>
              <w:rPr>
                <w:sz w:val="15"/>
                <w:szCs w:val="15"/>
              </w:rPr>
            </w:pPr>
            <w:r>
              <w:rPr>
                <w:rFonts w:hint="eastAsia"/>
                <w:sz w:val="15"/>
                <w:szCs w:val="15"/>
              </w:rPr>
              <w:t>○</w:t>
            </w:r>
          </w:p>
        </w:tc>
        <w:tc>
          <w:tcPr>
            <w:tcW w:w="590" w:type="dxa"/>
            <w:vAlign w:val="center"/>
          </w:tcPr>
          <w:p w14:paraId="3765FBBC">
            <w:pPr>
              <w:autoSpaceDE/>
              <w:autoSpaceDN/>
              <w:jc w:val="center"/>
              <w:rPr>
                <w:sz w:val="15"/>
                <w:szCs w:val="15"/>
              </w:rPr>
            </w:pPr>
          </w:p>
        </w:tc>
        <w:tc>
          <w:tcPr>
            <w:tcW w:w="600" w:type="dxa"/>
            <w:vAlign w:val="center"/>
          </w:tcPr>
          <w:p w14:paraId="0C6CCAF5">
            <w:pPr>
              <w:autoSpaceDE/>
              <w:autoSpaceDN/>
              <w:jc w:val="center"/>
              <w:rPr>
                <w:sz w:val="15"/>
                <w:szCs w:val="15"/>
              </w:rPr>
            </w:pPr>
          </w:p>
        </w:tc>
        <w:tc>
          <w:tcPr>
            <w:tcW w:w="600" w:type="dxa"/>
            <w:vAlign w:val="center"/>
          </w:tcPr>
          <w:p w14:paraId="6047F7DE">
            <w:pPr>
              <w:autoSpaceDE/>
              <w:autoSpaceDN/>
              <w:jc w:val="center"/>
              <w:rPr>
                <w:sz w:val="15"/>
                <w:szCs w:val="15"/>
              </w:rPr>
            </w:pPr>
          </w:p>
        </w:tc>
        <w:tc>
          <w:tcPr>
            <w:tcW w:w="650" w:type="dxa"/>
            <w:vAlign w:val="center"/>
          </w:tcPr>
          <w:p w14:paraId="2FE3A40B">
            <w:pPr>
              <w:autoSpaceDE/>
              <w:autoSpaceDN/>
              <w:jc w:val="center"/>
              <w:rPr>
                <w:sz w:val="15"/>
                <w:szCs w:val="15"/>
              </w:rPr>
            </w:pPr>
          </w:p>
        </w:tc>
        <w:tc>
          <w:tcPr>
            <w:tcW w:w="650" w:type="dxa"/>
            <w:vAlign w:val="center"/>
          </w:tcPr>
          <w:p w14:paraId="4466D816">
            <w:pPr>
              <w:autoSpaceDE/>
              <w:autoSpaceDN/>
              <w:jc w:val="center"/>
              <w:rPr>
                <w:sz w:val="15"/>
                <w:szCs w:val="15"/>
              </w:rPr>
            </w:pPr>
          </w:p>
        </w:tc>
        <w:tc>
          <w:tcPr>
            <w:tcW w:w="1820" w:type="dxa"/>
            <w:vAlign w:val="center"/>
          </w:tcPr>
          <w:p w14:paraId="09A02014">
            <w:pPr>
              <w:autoSpaceDE/>
              <w:autoSpaceDN/>
              <w:spacing w:line="300" w:lineRule="auto"/>
              <w:jc w:val="both"/>
              <w:rPr>
                <w:sz w:val="15"/>
                <w:szCs w:val="15"/>
              </w:rPr>
            </w:pPr>
            <w:r>
              <w:rPr>
                <w:rFonts w:hint="eastAsia"/>
                <w:sz w:val="15"/>
                <w:szCs w:val="15"/>
              </w:rPr>
              <w:t>控制装置通气口的清洁</w:t>
            </w:r>
          </w:p>
        </w:tc>
        <w:tc>
          <w:tcPr>
            <w:tcW w:w="3969" w:type="dxa"/>
            <w:vAlign w:val="center"/>
          </w:tcPr>
          <w:p w14:paraId="73E37BE8">
            <w:pPr>
              <w:autoSpaceDE/>
              <w:autoSpaceDN/>
              <w:spacing w:line="300" w:lineRule="auto"/>
              <w:jc w:val="both"/>
              <w:rPr>
                <w:sz w:val="15"/>
                <w:szCs w:val="15"/>
              </w:rPr>
            </w:pPr>
            <w:r>
              <w:rPr>
                <w:rFonts w:hint="eastAsia"/>
                <w:sz w:val="15"/>
                <w:szCs w:val="15"/>
              </w:rPr>
              <w:t>控制装置的通气口上粘附大量灰尘时，应将其清除掉。</w:t>
            </w:r>
          </w:p>
        </w:tc>
      </w:tr>
      <w:tr w14:paraId="7E4C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C50BDD0">
            <w:pPr>
              <w:autoSpaceDE/>
              <w:autoSpaceDN/>
              <w:jc w:val="center"/>
              <w:rPr>
                <w:sz w:val="15"/>
                <w:szCs w:val="15"/>
              </w:rPr>
            </w:pPr>
          </w:p>
        </w:tc>
        <w:tc>
          <w:tcPr>
            <w:tcW w:w="590" w:type="dxa"/>
            <w:vAlign w:val="center"/>
          </w:tcPr>
          <w:p w14:paraId="52408CC5">
            <w:pPr>
              <w:autoSpaceDE/>
              <w:autoSpaceDN/>
              <w:jc w:val="center"/>
              <w:rPr>
                <w:sz w:val="15"/>
                <w:szCs w:val="15"/>
              </w:rPr>
            </w:pPr>
            <w:r>
              <w:rPr>
                <w:rFonts w:hint="eastAsia"/>
                <w:sz w:val="15"/>
                <w:szCs w:val="15"/>
              </w:rPr>
              <w:t>○</w:t>
            </w:r>
          </w:p>
        </w:tc>
        <w:tc>
          <w:tcPr>
            <w:tcW w:w="590" w:type="dxa"/>
            <w:vAlign w:val="center"/>
          </w:tcPr>
          <w:p w14:paraId="703066EF">
            <w:pPr>
              <w:autoSpaceDE/>
              <w:autoSpaceDN/>
              <w:jc w:val="center"/>
              <w:rPr>
                <w:sz w:val="15"/>
                <w:szCs w:val="15"/>
              </w:rPr>
            </w:pPr>
          </w:p>
        </w:tc>
        <w:tc>
          <w:tcPr>
            <w:tcW w:w="600" w:type="dxa"/>
            <w:vAlign w:val="center"/>
          </w:tcPr>
          <w:p w14:paraId="2CCC50FD">
            <w:pPr>
              <w:autoSpaceDE/>
              <w:autoSpaceDN/>
              <w:jc w:val="center"/>
              <w:rPr>
                <w:sz w:val="15"/>
                <w:szCs w:val="15"/>
              </w:rPr>
            </w:pPr>
          </w:p>
        </w:tc>
        <w:tc>
          <w:tcPr>
            <w:tcW w:w="600" w:type="dxa"/>
            <w:vAlign w:val="center"/>
          </w:tcPr>
          <w:p w14:paraId="1FACF92E">
            <w:pPr>
              <w:autoSpaceDE/>
              <w:autoSpaceDN/>
              <w:jc w:val="center"/>
              <w:rPr>
                <w:sz w:val="15"/>
                <w:szCs w:val="15"/>
              </w:rPr>
            </w:pPr>
          </w:p>
        </w:tc>
        <w:tc>
          <w:tcPr>
            <w:tcW w:w="650" w:type="dxa"/>
            <w:vAlign w:val="center"/>
          </w:tcPr>
          <w:p w14:paraId="020A44D1">
            <w:pPr>
              <w:autoSpaceDE/>
              <w:autoSpaceDN/>
              <w:jc w:val="center"/>
              <w:rPr>
                <w:sz w:val="15"/>
                <w:szCs w:val="15"/>
              </w:rPr>
            </w:pPr>
          </w:p>
        </w:tc>
        <w:tc>
          <w:tcPr>
            <w:tcW w:w="650" w:type="dxa"/>
            <w:vAlign w:val="center"/>
          </w:tcPr>
          <w:p w14:paraId="545694D2">
            <w:pPr>
              <w:autoSpaceDE/>
              <w:autoSpaceDN/>
              <w:jc w:val="center"/>
              <w:rPr>
                <w:sz w:val="15"/>
                <w:szCs w:val="15"/>
              </w:rPr>
            </w:pPr>
          </w:p>
        </w:tc>
        <w:tc>
          <w:tcPr>
            <w:tcW w:w="1820" w:type="dxa"/>
            <w:vAlign w:val="center"/>
          </w:tcPr>
          <w:p w14:paraId="0DCC8625">
            <w:pPr>
              <w:autoSpaceDE/>
              <w:autoSpaceDN/>
              <w:spacing w:line="300" w:lineRule="auto"/>
              <w:jc w:val="both"/>
              <w:rPr>
                <w:sz w:val="15"/>
                <w:szCs w:val="15"/>
              </w:rPr>
            </w:pPr>
            <w:r>
              <w:rPr>
                <w:rFonts w:hint="eastAsia"/>
                <w:sz w:val="15"/>
                <w:szCs w:val="15"/>
              </w:rPr>
              <w:t>外伤，油漆脱落的确认</w:t>
            </w:r>
          </w:p>
        </w:tc>
        <w:tc>
          <w:tcPr>
            <w:tcW w:w="3969" w:type="dxa"/>
            <w:vAlign w:val="center"/>
          </w:tcPr>
          <w:p w14:paraId="3F2FC37E">
            <w:pPr>
              <w:autoSpaceDE/>
              <w:autoSpaceDN/>
              <w:spacing w:line="300" w:lineRule="auto"/>
              <w:jc w:val="both"/>
              <w:rPr>
                <w:sz w:val="15"/>
                <w:szCs w:val="15"/>
              </w:rPr>
            </w:pPr>
            <w:r>
              <w:rPr>
                <w:rFonts w:hint="eastAsia"/>
                <w:sz w:val="15"/>
                <w:szCs w:val="15"/>
              </w:rPr>
              <w:t>请确认机器人是否有由于跟外围设备发生干涉而产生</w:t>
            </w:r>
          </w:p>
          <w:p w14:paraId="419AD401">
            <w:pPr>
              <w:autoSpaceDE/>
              <w:autoSpaceDN/>
              <w:spacing w:line="300" w:lineRule="auto"/>
              <w:jc w:val="both"/>
              <w:rPr>
                <w:sz w:val="15"/>
                <w:szCs w:val="15"/>
              </w:rPr>
            </w:pPr>
            <w:r>
              <w:rPr>
                <w:rFonts w:hint="eastAsia"/>
                <w:sz w:val="15"/>
                <w:szCs w:val="15"/>
              </w:rPr>
              <w:t>的外伤或者油漆脱落。如果有发生干涉的情况，要排除原因。另外，如果由于干涉产生的损坏比较大以至于影响使用的时候，需要对相应部件进行更换。</w:t>
            </w:r>
          </w:p>
        </w:tc>
      </w:tr>
      <w:tr w14:paraId="6824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E642555">
            <w:pPr>
              <w:autoSpaceDE/>
              <w:autoSpaceDN/>
              <w:jc w:val="center"/>
              <w:rPr>
                <w:sz w:val="15"/>
                <w:szCs w:val="15"/>
              </w:rPr>
            </w:pPr>
            <w:r>
              <w:rPr>
                <w:rFonts w:hint="eastAsia"/>
                <w:sz w:val="15"/>
                <w:szCs w:val="15"/>
              </w:rPr>
              <w:t>○</w:t>
            </w:r>
          </w:p>
          <w:p w14:paraId="1D7C1957">
            <w:pPr>
              <w:autoSpaceDE/>
              <w:autoSpaceDN/>
              <w:jc w:val="center"/>
              <w:rPr>
                <w:sz w:val="15"/>
                <w:szCs w:val="15"/>
              </w:rPr>
            </w:pPr>
            <w:r>
              <w:rPr>
                <w:rFonts w:hint="eastAsia"/>
                <w:sz w:val="13"/>
                <w:szCs w:val="13"/>
              </w:rPr>
              <w:t>首次</w:t>
            </w:r>
          </w:p>
        </w:tc>
        <w:tc>
          <w:tcPr>
            <w:tcW w:w="590" w:type="dxa"/>
            <w:vAlign w:val="center"/>
          </w:tcPr>
          <w:p w14:paraId="4EBD5C9F">
            <w:pPr>
              <w:autoSpaceDE/>
              <w:autoSpaceDN/>
              <w:jc w:val="center"/>
              <w:rPr>
                <w:sz w:val="15"/>
                <w:szCs w:val="15"/>
              </w:rPr>
            </w:pPr>
            <w:r>
              <w:rPr>
                <w:rFonts w:hint="eastAsia"/>
                <w:sz w:val="15"/>
                <w:szCs w:val="15"/>
              </w:rPr>
              <w:t>○</w:t>
            </w:r>
          </w:p>
        </w:tc>
        <w:tc>
          <w:tcPr>
            <w:tcW w:w="590" w:type="dxa"/>
            <w:vAlign w:val="center"/>
          </w:tcPr>
          <w:p w14:paraId="79452752">
            <w:pPr>
              <w:autoSpaceDE/>
              <w:autoSpaceDN/>
              <w:jc w:val="center"/>
              <w:rPr>
                <w:sz w:val="15"/>
                <w:szCs w:val="15"/>
              </w:rPr>
            </w:pPr>
          </w:p>
        </w:tc>
        <w:tc>
          <w:tcPr>
            <w:tcW w:w="600" w:type="dxa"/>
            <w:vAlign w:val="center"/>
          </w:tcPr>
          <w:p w14:paraId="69F2DE43">
            <w:pPr>
              <w:autoSpaceDE/>
              <w:autoSpaceDN/>
              <w:jc w:val="center"/>
              <w:rPr>
                <w:sz w:val="15"/>
                <w:szCs w:val="15"/>
              </w:rPr>
            </w:pPr>
          </w:p>
        </w:tc>
        <w:tc>
          <w:tcPr>
            <w:tcW w:w="600" w:type="dxa"/>
            <w:vAlign w:val="center"/>
          </w:tcPr>
          <w:p w14:paraId="393E6CD3">
            <w:pPr>
              <w:autoSpaceDE/>
              <w:autoSpaceDN/>
              <w:jc w:val="center"/>
              <w:rPr>
                <w:sz w:val="15"/>
                <w:szCs w:val="15"/>
              </w:rPr>
            </w:pPr>
          </w:p>
        </w:tc>
        <w:tc>
          <w:tcPr>
            <w:tcW w:w="650" w:type="dxa"/>
            <w:vAlign w:val="center"/>
          </w:tcPr>
          <w:p w14:paraId="000AD9D6">
            <w:pPr>
              <w:autoSpaceDE/>
              <w:autoSpaceDN/>
              <w:jc w:val="center"/>
              <w:rPr>
                <w:sz w:val="15"/>
                <w:szCs w:val="15"/>
              </w:rPr>
            </w:pPr>
          </w:p>
        </w:tc>
        <w:tc>
          <w:tcPr>
            <w:tcW w:w="650" w:type="dxa"/>
            <w:vAlign w:val="center"/>
          </w:tcPr>
          <w:p w14:paraId="576B44EA">
            <w:pPr>
              <w:autoSpaceDE/>
              <w:autoSpaceDN/>
              <w:jc w:val="center"/>
              <w:rPr>
                <w:sz w:val="15"/>
                <w:szCs w:val="15"/>
              </w:rPr>
            </w:pPr>
          </w:p>
        </w:tc>
        <w:tc>
          <w:tcPr>
            <w:tcW w:w="1820" w:type="dxa"/>
            <w:vAlign w:val="center"/>
          </w:tcPr>
          <w:p w14:paraId="4BAE529D">
            <w:pPr>
              <w:autoSpaceDE/>
              <w:autoSpaceDN/>
              <w:spacing w:line="300" w:lineRule="auto"/>
              <w:jc w:val="both"/>
              <w:rPr>
                <w:sz w:val="15"/>
                <w:szCs w:val="15"/>
              </w:rPr>
            </w:pPr>
            <w:r>
              <w:rPr>
                <w:rFonts w:hint="eastAsia"/>
                <w:sz w:val="15"/>
                <w:szCs w:val="15"/>
              </w:rPr>
              <w:t>电缆保护套损坏的确认</w:t>
            </w:r>
          </w:p>
        </w:tc>
        <w:tc>
          <w:tcPr>
            <w:tcW w:w="3969" w:type="dxa"/>
            <w:vAlign w:val="center"/>
          </w:tcPr>
          <w:p w14:paraId="3FE35DC7">
            <w:pPr>
              <w:autoSpaceDE/>
              <w:autoSpaceDN/>
              <w:spacing w:line="300" w:lineRule="auto"/>
              <w:jc w:val="both"/>
              <w:rPr>
                <w:sz w:val="15"/>
                <w:szCs w:val="15"/>
              </w:rPr>
            </w:pPr>
            <w:r>
              <w:rPr>
                <w:rFonts w:hint="eastAsia"/>
                <w:sz w:val="15"/>
                <w:szCs w:val="15"/>
              </w:rPr>
              <w:t>请确认机构部内电缆的电缆保护套是否有孔或者撕破</w:t>
            </w:r>
          </w:p>
          <w:p w14:paraId="1DBABCDF">
            <w:pPr>
              <w:autoSpaceDE/>
              <w:autoSpaceDN/>
              <w:spacing w:line="300" w:lineRule="auto"/>
              <w:jc w:val="both"/>
              <w:rPr>
                <w:sz w:val="15"/>
                <w:szCs w:val="15"/>
              </w:rPr>
            </w:pPr>
            <w:r>
              <w:rPr>
                <w:rFonts w:hint="eastAsia"/>
                <w:sz w:val="15"/>
                <w:szCs w:val="15"/>
              </w:rPr>
              <w:t>等的损坏。有损坏的时候，需要对电缆保护套进行更换。</w:t>
            </w:r>
          </w:p>
          <w:p w14:paraId="5D1FB864">
            <w:pPr>
              <w:autoSpaceDE/>
              <w:autoSpaceDN/>
              <w:spacing w:line="300" w:lineRule="auto"/>
              <w:jc w:val="both"/>
              <w:rPr>
                <w:sz w:val="15"/>
                <w:szCs w:val="15"/>
              </w:rPr>
            </w:pPr>
            <w:r>
              <w:rPr>
                <w:rFonts w:hint="eastAsia"/>
                <w:sz w:val="15"/>
                <w:szCs w:val="15"/>
              </w:rPr>
              <w:t>如果是与外围设备等的接触导致电缆保护套的损坏的</w:t>
            </w:r>
          </w:p>
          <w:p w14:paraId="03289B37">
            <w:pPr>
              <w:autoSpaceDE/>
              <w:autoSpaceDN/>
              <w:spacing w:line="300" w:lineRule="auto"/>
              <w:jc w:val="both"/>
              <w:rPr>
                <w:sz w:val="15"/>
                <w:szCs w:val="15"/>
              </w:rPr>
            </w:pPr>
            <w:r>
              <w:rPr>
                <w:rFonts w:hint="eastAsia"/>
                <w:sz w:val="15"/>
                <w:szCs w:val="15"/>
              </w:rPr>
              <w:t>情况，要排除原因。</w:t>
            </w:r>
          </w:p>
        </w:tc>
      </w:tr>
      <w:tr w14:paraId="36FE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6A1ED1AE">
            <w:pPr>
              <w:autoSpaceDE/>
              <w:autoSpaceDN/>
              <w:jc w:val="center"/>
              <w:rPr>
                <w:sz w:val="15"/>
                <w:szCs w:val="15"/>
              </w:rPr>
            </w:pPr>
          </w:p>
        </w:tc>
        <w:tc>
          <w:tcPr>
            <w:tcW w:w="590" w:type="dxa"/>
            <w:vAlign w:val="center"/>
          </w:tcPr>
          <w:p w14:paraId="64D5A82F">
            <w:pPr>
              <w:autoSpaceDE/>
              <w:autoSpaceDN/>
              <w:jc w:val="center"/>
              <w:rPr>
                <w:sz w:val="15"/>
                <w:szCs w:val="15"/>
              </w:rPr>
            </w:pPr>
            <w:r>
              <w:rPr>
                <w:rFonts w:hint="eastAsia"/>
                <w:sz w:val="15"/>
                <w:szCs w:val="15"/>
              </w:rPr>
              <w:t>○</w:t>
            </w:r>
          </w:p>
        </w:tc>
        <w:tc>
          <w:tcPr>
            <w:tcW w:w="590" w:type="dxa"/>
            <w:vAlign w:val="center"/>
          </w:tcPr>
          <w:p w14:paraId="20BA687C">
            <w:pPr>
              <w:autoSpaceDE/>
              <w:autoSpaceDN/>
              <w:jc w:val="center"/>
              <w:rPr>
                <w:sz w:val="15"/>
                <w:szCs w:val="15"/>
              </w:rPr>
            </w:pPr>
          </w:p>
        </w:tc>
        <w:tc>
          <w:tcPr>
            <w:tcW w:w="600" w:type="dxa"/>
            <w:vAlign w:val="center"/>
          </w:tcPr>
          <w:p w14:paraId="22DB1153">
            <w:pPr>
              <w:autoSpaceDE/>
              <w:autoSpaceDN/>
              <w:jc w:val="center"/>
              <w:rPr>
                <w:sz w:val="15"/>
                <w:szCs w:val="15"/>
              </w:rPr>
            </w:pPr>
          </w:p>
        </w:tc>
        <w:tc>
          <w:tcPr>
            <w:tcW w:w="600" w:type="dxa"/>
            <w:vAlign w:val="center"/>
          </w:tcPr>
          <w:p w14:paraId="48A48EB5">
            <w:pPr>
              <w:autoSpaceDE/>
              <w:autoSpaceDN/>
              <w:jc w:val="center"/>
              <w:rPr>
                <w:sz w:val="15"/>
                <w:szCs w:val="15"/>
              </w:rPr>
            </w:pPr>
          </w:p>
        </w:tc>
        <w:tc>
          <w:tcPr>
            <w:tcW w:w="650" w:type="dxa"/>
            <w:vAlign w:val="center"/>
          </w:tcPr>
          <w:p w14:paraId="388A5FCB">
            <w:pPr>
              <w:autoSpaceDE/>
              <w:autoSpaceDN/>
              <w:jc w:val="center"/>
              <w:rPr>
                <w:sz w:val="15"/>
                <w:szCs w:val="15"/>
              </w:rPr>
            </w:pPr>
          </w:p>
        </w:tc>
        <w:tc>
          <w:tcPr>
            <w:tcW w:w="650" w:type="dxa"/>
            <w:vAlign w:val="center"/>
          </w:tcPr>
          <w:p w14:paraId="650DC125">
            <w:pPr>
              <w:autoSpaceDE/>
              <w:autoSpaceDN/>
              <w:jc w:val="center"/>
              <w:rPr>
                <w:sz w:val="15"/>
                <w:szCs w:val="15"/>
              </w:rPr>
            </w:pPr>
          </w:p>
        </w:tc>
        <w:tc>
          <w:tcPr>
            <w:tcW w:w="1820" w:type="dxa"/>
            <w:vAlign w:val="center"/>
          </w:tcPr>
          <w:p w14:paraId="3A1C4341">
            <w:pPr>
              <w:autoSpaceDE/>
              <w:autoSpaceDN/>
              <w:spacing w:line="300" w:lineRule="auto"/>
              <w:jc w:val="both"/>
              <w:rPr>
                <w:sz w:val="15"/>
                <w:szCs w:val="15"/>
              </w:rPr>
            </w:pPr>
            <w:r>
              <w:rPr>
                <w:rFonts w:hint="eastAsia"/>
                <w:sz w:val="15"/>
                <w:szCs w:val="15"/>
              </w:rPr>
              <w:t>沾水的确认</w:t>
            </w:r>
          </w:p>
        </w:tc>
        <w:tc>
          <w:tcPr>
            <w:tcW w:w="3969" w:type="dxa"/>
            <w:vAlign w:val="center"/>
          </w:tcPr>
          <w:p w14:paraId="3ED28C81">
            <w:pPr>
              <w:autoSpaceDE/>
              <w:autoSpaceDN/>
              <w:spacing w:line="300" w:lineRule="auto"/>
              <w:jc w:val="both"/>
              <w:rPr>
                <w:sz w:val="15"/>
                <w:szCs w:val="15"/>
              </w:rPr>
            </w:pPr>
            <w:r>
              <w:rPr>
                <w:rFonts w:hint="eastAsia"/>
                <w:sz w:val="15"/>
                <w:szCs w:val="15"/>
              </w:rPr>
              <w:t xml:space="preserve">请检查机器人上是否溅上水或者切削的油液体。溅上水 </w:t>
            </w:r>
          </w:p>
          <w:p w14:paraId="43876F53">
            <w:pPr>
              <w:autoSpaceDE/>
              <w:autoSpaceDN/>
              <w:spacing w:line="300" w:lineRule="auto"/>
              <w:jc w:val="both"/>
              <w:rPr>
                <w:sz w:val="15"/>
                <w:szCs w:val="15"/>
              </w:rPr>
            </w:pPr>
            <w:r>
              <w:rPr>
                <w:rFonts w:hint="eastAsia"/>
                <w:sz w:val="15"/>
                <w:szCs w:val="15"/>
              </w:rPr>
              <w:t>或者切削油的时候，要排除原因，擦掉液体。</w:t>
            </w:r>
          </w:p>
        </w:tc>
      </w:tr>
      <w:tr w14:paraId="3A95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96C181F">
            <w:pPr>
              <w:autoSpaceDE/>
              <w:autoSpaceDN/>
              <w:jc w:val="center"/>
              <w:rPr>
                <w:sz w:val="15"/>
                <w:szCs w:val="15"/>
              </w:rPr>
            </w:pPr>
          </w:p>
        </w:tc>
        <w:tc>
          <w:tcPr>
            <w:tcW w:w="590" w:type="dxa"/>
            <w:vAlign w:val="center"/>
          </w:tcPr>
          <w:p w14:paraId="50DCF780">
            <w:pPr>
              <w:autoSpaceDE/>
              <w:autoSpaceDN/>
              <w:jc w:val="center"/>
              <w:rPr>
                <w:sz w:val="15"/>
                <w:szCs w:val="15"/>
              </w:rPr>
            </w:pPr>
            <w:r>
              <w:rPr>
                <w:rFonts w:hint="eastAsia"/>
                <w:sz w:val="15"/>
                <w:szCs w:val="15"/>
              </w:rPr>
              <w:t>○</w:t>
            </w:r>
          </w:p>
          <w:p w14:paraId="4C8038EC">
            <w:pPr>
              <w:autoSpaceDE/>
              <w:autoSpaceDN/>
              <w:jc w:val="center"/>
              <w:rPr>
                <w:sz w:val="15"/>
                <w:szCs w:val="15"/>
              </w:rPr>
            </w:pPr>
            <w:r>
              <w:rPr>
                <w:rFonts w:hint="eastAsia"/>
                <w:sz w:val="13"/>
                <w:szCs w:val="13"/>
              </w:rPr>
              <w:t>首次</w:t>
            </w:r>
          </w:p>
        </w:tc>
        <w:tc>
          <w:tcPr>
            <w:tcW w:w="590" w:type="dxa"/>
            <w:vAlign w:val="center"/>
          </w:tcPr>
          <w:p w14:paraId="73FCFFC9">
            <w:pPr>
              <w:autoSpaceDE/>
              <w:autoSpaceDN/>
              <w:jc w:val="center"/>
              <w:rPr>
                <w:sz w:val="15"/>
                <w:szCs w:val="15"/>
              </w:rPr>
            </w:pPr>
          </w:p>
        </w:tc>
        <w:tc>
          <w:tcPr>
            <w:tcW w:w="600" w:type="dxa"/>
            <w:vAlign w:val="center"/>
          </w:tcPr>
          <w:p w14:paraId="6B091638">
            <w:pPr>
              <w:autoSpaceDE/>
              <w:autoSpaceDN/>
              <w:jc w:val="center"/>
              <w:rPr>
                <w:sz w:val="15"/>
                <w:szCs w:val="15"/>
              </w:rPr>
            </w:pPr>
            <w:r>
              <w:rPr>
                <w:rFonts w:hint="eastAsia"/>
                <w:sz w:val="15"/>
                <w:szCs w:val="15"/>
              </w:rPr>
              <w:t>○</w:t>
            </w:r>
          </w:p>
        </w:tc>
        <w:tc>
          <w:tcPr>
            <w:tcW w:w="600" w:type="dxa"/>
            <w:vAlign w:val="center"/>
          </w:tcPr>
          <w:p w14:paraId="6FAF226E">
            <w:pPr>
              <w:autoSpaceDE/>
              <w:autoSpaceDN/>
              <w:jc w:val="center"/>
              <w:rPr>
                <w:sz w:val="15"/>
                <w:szCs w:val="15"/>
              </w:rPr>
            </w:pPr>
          </w:p>
        </w:tc>
        <w:tc>
          <w:tcPr>
            <w:tcW w:w="650" w:type="dxa"/>
            <w:vAlign w:val="center"/>
          </w:tcPr>
          <w:p w14:paraId="49C0B2A1">
            <w:pPr>
              <w:autoSpaceDE/>
              <w:autoSpaceDN/>
              <w:jc w:val="center"/>
              <w:rPr>
                <w:sz w:val="15"/>
                <w:szCs w:val="15"/>
              </w:rPr>
            </w:pPr>
          </w:p>
        </w:tc>
        <w:tc>
          <w:tcPr>
            <w:tcW w:w="650" w:type="dxa"/>
            <w:vAlign w:val="center"/>
          </w:tcPr>
          <w:p w14:paraId="430681CF">
            <w:pPr>
              <w:autoSpaceDE/>
              <w:autoSpaceDN/>
              <w:jc w:val="center"/>
              <w:rPr>
                <w:sz w:val="15"/>
                <w:szCs w:val="15"/>
              </w:rPr>
            </w:pPr>
          </w:p>
        </w:tc>
        <w:tc>
          <w:tcPr>
            <w:tcW w:w="1820" w:type="dxa"/>
            <w:vAlign w:val="center"/>
          </w:tcPr>
          <w:p w14:paraId="2274F7AE">
            <w:pPr>
              <w:autoSpaceDE/>
              <w:autoSpaceDN/>
              <w:spacing w:line="300" w:lineRule="auto"/>
              <w:jc w:val="both"/>
              <w:rPr>
                <w:sz w:val="15"/>
                <w:szCs w:val="15"/>
              </w:rPr>
            </w:pPr>
            <w:r>
              <w:rPr>
                <w:rFonts w:hint="eastAsia"/>
                <w:sz w:val="15"/>
                <w:szCs w:val="15"/>
              </w:rPr>
              <w:t>示教器、控制柜连接电缆、机器人连接电缆有无损坏的确认</w:t>
            </w:r>
          </w:p>
        </w:tc>
        <w:tc>
          <w:tcPr>
            <w:tcW w:w="3969" w:type="dxa"/>
            <w:vAlign w:val="center"/>
          </w:tcPr>
          <w:p w14:paraId="64701CD3">
            <w:pPr>
              <w:autoSpaceDE/>
              <w:autoSpaceDN/>
              <w:spacing w:line="300" w:lineRule="auto"/>
              <w:jc w:val="both"/>
              <w:rPr>
                <w:sz w:val="15"/>
                <w:szCs w:val="15"/>
              </w:rPr>
            </w:pPr>
            <w:r>
              <w:rPr>
                <w:rFonts w:hint="eastAsia"/>
                <w:sz w:val="15"/>
                <w:szCs w:val="15"/>
              </w:rPr>
              <w:t>请检查示教器、控制柜连接电缆、机器人连接电缆是否过度扭曲，有无损伤。有损坏的时候，对该电缆进行更换。</w:t>
            </w:r>
          </w:p>
        </w:tc>
      </w:tr>
      <w:tr w14:paraId="09CD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460E6A81">
            <w:pPr>
              <w:autoSpaceDE/>
              <w:autoSpaceDN/>
              <w:jc w:val="center"/>
              <w:rPr>
                <w:sz w:val="15"/>
                <w:szCs w:val="15"/>
              </w:rPr>
            </w:pPr>
            <w:r>
              <w:rPr>
                <w:rFonts w:hint="eastAsia"/>
                <w:sz w:val="15"/>
                <w:szCs w:val="15"/>
              </w:rPr>
              <w:t>○</w:t>
            </w:r>
          </w:p>
          <w:p w14:paraId="4367D640">
            <w:pPr>
              <w:autoSpaceDE/>
              <w:autoSpaceDN/>
              <w:jc w:val="center"/>
              <w:rPr>
                <w:sz w:val="15"/>
                <w:szCs w:val="15"/>
              </w:rPr>
            </w:pPr>
            <w:r>
              <w:rPr>
                <w:rFonts w:hint="eastAsia"/>
                <w:sz w:val="13"/>
                <w:szCs w:val="13"/>
              </w:rPr>
              <w:t>首次</w:t>
            </w:r>
          </w:p>
        </w:tc>
        <w:tc>
          <w:tcPr>
            <w:tcW w:w="590" w:type="dxa"/>
            <w:vAlign w:val="center"/>
          </w:tcPr>
          <w:p w14:paraId="5DC643D6">
            <w:pPr>
              <w:autoSpaceDE/>
              <w:autoSpaceDN/>
              <w:jc w:val="center"/>
              <w:rPr>
                <w:sz w:val="15"/>
                <w:szCs w:val="15"/>
              </w:rPr>
            </w:pPr>
          </w:p>
        </w:tc>
        <w:tc>
          <w:tcPr>
            <w:tcW w:w="590" w:type="dxa"/>
            <w:vAlign w:val="center"/>
          </w:tcPr>
          <w:p w14:paraId="1E0B80A2">
            <w:pPr>
              <w:autoSpaceDE/>
              <w:autoSpaceDN/>
              <w:jc w:val="center"/>
              <w:rPr>
                <w:sz w:val="15"/>
                <w:szCs w:val="15"/>
              </w:rPr>
            </w:pPr>
          </w:p>
        </w:tc>
        <w:tc>
          <w:tcPr>
            <w:tcW w:w="600" w:type="dxa"/>
            <w:vAlign w:val="center"/>
          </w:tcPr>
          <w:p w14:paraId="22A65758">
            <w:pPr>
              <w:autoSpaceDE/>
              <w:autoSpaceDN/>
              <w:jc w:val="center"/>
              <w:rPr>
                <w:sz w:val="15"/>
                <w:szCs w:val="15"/>
              </w:rPr>
            </w:pPr>
            <w:r>
              <w:rPr>
                <w:rFonts w:hint="eastAsia"/>
                <w:sz w:val="15"/>
                <w:szCs w:val="15"/>
              </w:rPr>
              <w:t>○</w:t>
            </w:r>
          </w:p>
        </w:tc>
        <w:tc>
          <w:tcPr>
            <w:tcW w:w="600" w:type="dxa"/>
            <w:vAlign w:val="center"/>
          </w:tcPr>
          <w:p w14:paraId="46617085">
            <w:pPr>
              <w:autoSpaceDE/>
              <w:autoSpaceDN/>
              <w:jc w:val="center"/>
              <w:rPr>
                <w:sz w:val="15"/>
                <w:szCs w:val="15"/>
              </w:rPr>
            </w:pPr>
          </w:p>
        </w:tc>
        <w:tc>
          <w:tcPr>
            <w:tcW w:w="650" w:type="dxa"/>
            <w:vAlign w:val="center"/>
          </w:tcPr>
          <w:p w14:paraId="4D63A4FD">
            <w:pPr>
              <w:autoSpaceDE/>
              <w:autoSpaceDN/>
              <w:jc w:val="center"/>
              <w:rPr>
                <w:sz w:val="15"/>
                <w:szCs w:val="15"/>
              </w:rPr>
            </w:pPr>
          </w:p>
        </w:tc>
        <w:tc>
          <w:tcPr>
            <w:tcW w:w="650" w:type="dxa"/>
            <w:vAlign w:val="center"/>
          </w:tcPr>
          <w:p w14:paraId="5CFF1AD4">
            <w:pPr>
              <w:autoSpaceDE/>
              <w:autoSpaceDN/>
              <w:jc w:val="center"/>
              <w:rPr>
                <w:sz w:val="15"/>
                <w:szCs w:val="15"/>
              </w:rPr>
            </w:pPr>
          </w:p>
        </w:tc>
        <w:tc>
          <w:tcPr>
            <w:tcW w:w="1820" w:type="dxa"/>
            <w:vAlign w:val="center"/>
          </w:tcPr>
          <w:p w14:paraId="081ED423">
            <w:pPr>
              <w:autoSpaceDE/>
              <w:autoSpaceDN/>
              <w:spacing w:line="300" w:lineRule="auto"/>
              <w:jc w:val="both"/>
              <w:rPr>
                <w:sz w:val="15"/>
                <w:szCs w:val="15"/>
              </w:rPr>
            </w:pPr>
            <w:r>
              <w:rPr>
                <w:rFonts w:hint="eastAsia"/>
                <w:sz w:val="15"/>
                <w:szCs w:val="15"/>
              </w:rPr>
              <w:t>机器人内电缆（可动部分）的损坏的确认</w:t>
            </w:r>
          </w:p>
        </w:tc>
        <w:tc>
          <w:tcPr>
            <w:tcW w:w="3969" w:type="dxa"/>
            <w:vAlign w:val="center"/>
          </w:tcPr>
          <w:p w14:paraId="14D503FA">
            <w:pPr>
              <w:autoSpaceDE/>
              <w:autoSpaceDN/>
              <w:spacing w:line="300" w:lineRule="auto"/>
              <w:jc w:val="both"/>
              <w:rPr>
                <w:sz w:val="15"/>
                <w:szCs w:val="15"/>
              </w:rPr>
            </w:pPr>
            <w:r>
              <w:rPr>
                <w:rFonts w:hint="eastAsia"/>
                <w:sz w:val="15"/>
                <w:szCs w:val="15"/>
              </w:rPr>
              <w:t xml:space="preserve">请观察机器人电缆的可动部分，检查电缆的包覆有无损 </w:t>
            </w:r>
          </w:p>
          <w:p w14:paraId="392F0DC9">
            <w:pPr>
              <w:autoSpaceDE/>
              <w:autoSpaceDN/>
              <w:spacing w:line="300" w:lineRule="auto"/>
              <w:jc w:val="both"/>
              <w:rPr>
                <w:sz w:val="15"/>
                <w:szCs w:val="15"/>
              </w:rPr>
            </w:pPr>
            <w:r>
              <w:rPr>
                <w:rFonts w:hint="eastAsia"/>
                <w:sz w:val="15"/>
                <w:szCs w:val="15"/>
              </w:rPr>
              <w:t>伤，是否发生局部弯曲或扭曲。</w:t>
            </w:r>
          </w:p>
        </w:tc>
      </w:tr>
      <w:tr w14:paraId="57A6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2BD3FFFA">
            <w:pPr>
              <w:autoSpaceDE/>
              <w:autoSpaceDN/>
              <w:jc w:val="center"/>
              <w:rPr>
                <w:sz w:val="15"/>
                <w:szCs w:val="15"/>
              </w:rPr>
            </w:pPr>
          </w:p>
        </w:tc>
        <w:tc>
          <w:tcPr>
            <w:tcW w:w="590" w:type="dxa"/>
            <w:vAlign w:val="center"/>
          </w:tcPr>
          <w:p w14:paraId="705609C3">
            <w:pPr>
              <w:autoSpaceDE/>
              <w:autoSpaceDN/>
              <w:jc w:val="center"/>
              <w:rPr>
                <w:sz w:val="15"/>
                <w:szCs w:val="15"/>
              </w:rPr>
            </w:pPr>
            <w:r>
              <w:rPr>
                <w:rFonts w:hint="eastAsia"/>
                <w:sz w:val="15"/>
                <w:szCs w:val="15"/>
              </w:rPr>
              <w:t>○</w:t>
            </w:r>
          </w:p>
          <w:p w14:paraId="4C924C32">
            <w:pPr>
              <w:autoSpaceDE/>
              <w:autoSpaceDN/>
              <w:jc w:val="center"/>
              <w:rPr>
                <w:sz w:val="15"/>
                <w:szCs w:val="15"/>
              </w:rPr>
            </w:pPr>
            <w:r>
              <w:rPr>
                <w:rFonts w:hint="eastAsia"/>
                <w:sz w:val="13"/>
                <w:szCs w:val="13"/>
              </w:rPr>
              <w:t>首次</w:t>
            </w:r>
          </w:p>
        </w:tc>
        <w:tc>
          <w:tcPr>
            <w:tcW w:w="590" w:type="dxa"/>
            <w:vAlign w:val="center"/>
          </w:tcPr>
          <w:p w14:paraId="61AAE2A9">
            <w:pPr>
              <w:autoSpaceDE/>
              <w:autoSpaceDN/>
              <w:jc w:val="center"/>
              <w:rPr>
                <w:sz w:val="15"/>
                <w:szCs w:val="15"/>
              </w:rPr>
            </w:pPr>
          </w:p>
        </w:tc>
        <w:tc>
          <w:tcPr>
            <w:tcW w:w="600" w:type="dxa"/>
            <w:vAlign w:val="center"/>
          </w:tcPr>
          <w:p w14:paraId="2A805032">
            <w:pPr>
              <w:autoSpaceDE/>
              <w:autoSpaceDN/>
              <w:jc w:val="center"/>
              <w:rPr>
                <w:sz w:val="15"/>
                <w:szCs w:val="15"/>
              </w:rPr>
            </w:pPr>
            <w:r>
              <w:rPr>
                <w:rFonts w:hint="eastAsia"/>
                <w:sz w:val="15"/>
                <w:szCs w:val="15"/>
              </w:rPr>
              <w:t>○</w:t>
            </w:r>
          </w:p>
        </w:tc>
        <w:tc>
          <w:tcPr>
            <w:tcW w:w="600" w:type="dxa"/>
            <w:vAlign w:val="center"/>
          </w:tcPr>
          <w:p w14:paraId="24A7E80B">
            <w:pPr>
              <w:autoSpaceDE/>
              <w:autoSpaceDN/>
              <w:jc w:val="center"/>
              <w:rPr>
                <w:sz w:val="15"/>
                <w:szCs w:val="15"/>
              </w:rPr>
            </w:pPr>
          </w:p>
        </w:tc>
        <w:tc>
          <w:tcPr>
            <w:tcW w:w="650" w:type="dxa"/>
            <w:vAlign w:val="center"/>
          </w:tcPr>
          <w:p w14:paraId="02E60C75">
            <w:pPr>
              <w:autoSpaceDE/>
              <w:autoSpaceDN/>
              <w:jc w:val="center"/>
              <w:rPr>
                <w:sz w:val="15"/>
                <w:szCs w:val="15"/>
              </w:rPr>
            </w:pPr>
          </w:p>
        </w:tc>
        <w:tc>
          <w:tcPr>
            <w:tcW w:w="650" w:type="dxa"/>
            <w:vAlign w:val="center"/>
          </w:tcPr>
          <w:p w14:paraId="361758FC">
            <w:pPr>
              <w:autoSpaceDE/>
              <w:autoSpaceDN/>
              <w:jc w:val="center"/>
              <w:rPr>
                <w:sz w:val="15"/>
                <w:szCs w:val="15"/>
              </w:rPr>
            </w:pPr>
          </w:p>
        </w:tc>
        <w:tc>
          <w:tcPr>
            <w:tcW w:w="1820" w:type="dxa"/>
            <w:vAlign w:val="center"/>
          </w:tcPr>
          <w:p w14:paraId="7FCDBF69">
            <w:pPr>
              <w:autoSpaceDE/>
              <w:autoSpaceDN/>
              <w:spacing w:line="300" w:lineRule="auto"/>
              <w:jc w:val="both"/>
              <w:rPr>
                <w:sz w:val="15"/>
                <w:szCs w:val="15"/>
              </w:rPr>
            </w:pPr>
            <w:r>
              <w:rPr>
                <w:rFonts w:hint="eastAsia"/>
                <w:sz w:val="15"/>
                <w:szCs w:val="15"/>
              </w:rPr>
              <w:t>末端执行器（机械手）电缆的损坏的确认</w:t>
            </w:r>
          </w:p>
        </w:tc>
        <w:tc>
          <w:tcPr>
            <w:tcW w:w="3969" w:type="dxa"/>
            <w:vAlign w:val="center"/>
          </w:tcPr>
          <w:p w14:paraId="3860EB82">
            <w:pPr>
              <w:autoSpaceDE/>
              <w:autoSpaceDN/>
              <w:spacing w:line="300" w:lineRule="auto"/>
              <w:jc w:val="both"/>
              <w:rPr>
                <w:sz w:val="15"/>
                <w:szCs w:val="15"/>
              </w:rPr>
            </w:pPr>
            <w:r>
              <w:rPr>
                <w:rFonts w:hint="eastAsia"/>
                <w:sz w:val="15"/>
                <w:szCs w:val="15"/>
              </w:rPr>
              <w:t xml:space="preserve">请检查末端执行器电缆是否过度扭曲，有无损伤。有损 </w:t>
            </w:r>
          </w:p>
          <w:p w14:paraId="3A453AA0">
            <w:pPr>
              <w:autoSpaceDE/>
              <w:autoSpaceDN/>
              <w:spacing w:line="300" w:lineRule="auto"/>
              <w:jc w:val="both"/>
              <w:rPr>
                <w:sz w:val="15"/>
                <w:szCs w:val="15"/>
              </w:rPr>
            </w:pPr>
            <w:r>
              <w:rPr>
                <w:rFonts w:hint="eastAsia"/>
                <w:sz w:val="15"/>
                <w:szCs w:val="15"/>
              </w:rPr>
              <w:t>坏的时候，对该电缆进行更换。</w:t>
            </w:r>
          </w:p>
        </w:tc>
      </w:tr>
      <w:tr w14:paraId="0225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D12EEE6">
            <w:pPr>
              <w:autoSpaceDE/>
              <w:autoSpaceDN/>
              <w:jc w:val="center"/>
              <w:rPr>
                <w:sz w:val="15"/>
                <w:szCs w:val="15"/>
              </w:rPr>
            </w:pPr>
          </w:p>
        </w:tc>
        <w:tc>
          <w:tcPr>
            <w:tcW w:w="590" w:type="dxa"/>
            <w:vAlign w:val="center"/>
          </w:tcPr>
          <w:p w14:paraId="56FFE89C">
            <w:pPr>
              <w:autoSpaceDE/>
              <w:autoSpaceDN/>
              <w:jc w:val="center"/>
              <w:rPr>
                <w:sz w:val="15"/>
                <w:szCs w:val="15"/>
              </w:rPr>
            </w:pPr>
            <w:r>
              <w:rPr>
                <w:rFonts w:hint="eastAsia"/>
                <w:sz w:val="15"/>
                <w:szCs w:val="15"/>
              </w:rPr>
              <w:t>○</w:t>
            </w:r>
          </w:p>
          <w:p w14:paraId="4BEAF919">
            <w:pPr>
              <w:autoSpaceDE/>
              <w:autoSpaceDN/>
              <w:jc w:val="center"/>
              <w:rPr>
                <w:sz w:val="15"/>
                <w:szCs w:val="15"/>
              </w:rPr>
            </w:pPr>
            <w:r>
              <w:rPr>
                <w:rFonts w:hint="eastAsia"/>
                <w:sz w:val="13"/>
                <w:szCs w:val="13"/>
              </w:rPr>
              <w:t>首次</w:t>
            </w:r>
          </w:p>
        </w:tc>
        <w:tc>
          <w:tcPr>
            <w:tcW w:w="590" w:type="dxa"/>
            <w:vAlign w:val="center"/>
          </w:tcPr>
          <w:p w14:paraId="482C80E7">
            <w:pPr>
              <w:autoSpaceDE/>
              <w:autoSpaceDN/>
              <w:jc w:val="center"/>
              <w:rPr>
                <w:sz w:val="15"/>
                <w:szCs w:val="15"/>
              </w:rPr>
            </w:pPr>
          </w:p>
        </w:tc>
        <w:tc>
          <w:tcPr>
            <w:tcW w:w="600" w:type="dxa"/>
            <w:vAlign w:val="center"/>
          </w:tcPr>
          <w:p w14:paraId="266B9BE8">
            <w:pPr>
              <w:autoSpaceDE/>
              <w:autoSpaceDN/>
              <w:jc w:val="center"/>
              <w:rPr>
                <w:sz w:val="15"/>
                <w:szCs w:val="15"/>
              </w:rPr>
            </w:pPr>
            <w:r>
              <w:rPr>
                <w:rFonts w:hint="eastAsia"/>
                <w:sz w:val="15"/>
                <w:szCs w:val="15"/>
              </w:rPr>
              <w:t>○</w:t>
            </w:r>
          </w:p>
        </w:tc>
        <w:tc>
          <w:tcPr>
            <w:tcW w:w="600" w:type="dxa"/>
            <w:vAlign w:val="center"/>
          </w:tcPr>
          <w:p w14:paraId="6F536AF6">
            <w:pPr>
              <w:autoSpaceDE/>
              <w:autoSpaceDN/>
              <w:jc w:val="center"/>
              <w:rPr>
                <w:sz w:val="15"/>
                <w:szCs w:val="15"/>
              </w:rPr>
            </w:pPr>
          </w:p>
        </w:tc>
        <w:tc>
          <w:tcPr>
            <w:tcW w:w="650" w:type="dxa"/>
            <w:vAlign w:val="center"/>
          </w:tcPr>
          <w:p w14:paraId="06F7803C">
            <w:pPr>
              <w:autoSpaceDE/>
              <w:autoSpaceDN/>
              <w:jc w:val="center"/>
              <w:rPr>
                <w:sz w:val="15"/>
                <w:szCs w:val="15"/>
              </w:rPr>
            </w:pPr>
          </w:p>
        </w:tc>
        <w:tc>
          <w:tcPr>
            <w:tcW w:w="650" w:type="dxa"/>
            <w:vAlign w:val="center"/>
          </w:tcPr>
          <w:p w14:paraId="253252E9">
            <w:pPr>
              <w:autoSpaceDE/>
              <w:autoSpaceDN/>
              <w:jc w:val="center"/>
              <w:rPr>
                <w:sz w:val="15"/>
                <w:szCs w:val="15"/>
              </w:rPr>
            </w:pPr>
          </w:p>
        </w:tc>
        <w:tc>
          <w:tcPr>
            <w:tcW w:w="1820" w:type="dxa"/>
            <w:vAlign w:val="center"/>
          </w:tcPr>
          <w:p w14:paraId="18608FA7">
            <w:pPr>
              <w:autoSpaceDE/>
              <w:autoSpaceDN/>
              <w:spacing w:line="300" w:lineRule="auto"/>
              <w:jc w:val="both"/>
              <w:rPr>
                <w:sz w:val="15"/>
                <w:szCs w:val="15"/>
              </w:rPr>
            </w:pPr>
            <w:r>
              <w:rPr>
                <w:rFonts w:hint="eastAsia"/>
                <w:sz w:val="15"/>
                <w:szCs w:val="15"/>
              </w:rPr>
              <w:t>各轴电机的连接器，其他的外露连接器的松动的确认</w:t>
            </w:r>
          </w:p>
        </w:tc>
        <w:tc>
          <w:tcPr>
            <w:tcW w:w="3969" w:type="dxa"/>
            <w:vAlign w:val="center"/>
          </w:tcPr>
          <w:p w14:paraId="31375C67">
            <w:pPr>
              <w:autoSpaceDE/>
              <w:autoSpaceDN/>
              <w:spacing w:line="300" w:lineRule="auto"/>
              <w:jc w:val="both"/>
              <w:rPr>
                <w:sz w:val="15"/>
                <w:szCs w:val="15"/>
              </w:rPr>
            </w:pPr>
            <w:r>
              <w:rPr>
                <w:rFonts w:hint="eastAsia"/>
                <w:sz w:val="15"/>
                <w:szCs w:val="15"/>
              </w:rPr>
              <w:t>请检查各轴电机的连接器和其他的外露的连接器是否松动。</w:t>
            </w:r>
          </w:p>
        </w:tc>
      </w:tr>
      <w:tr w14:paraId="2927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57D0FE66">
            <w:pPr>
              <w:autoSpaceDE/>
              <w:autoSpaceDN/>
              <w:jc w:val="center"/>
              <w:rPr>
                <w:sz w:val="15"/>
                <w:szCs w:val="15"/>
              </w:rPr>
            </w:pPr>
          </w:p>
        </w:tc>
        <w:tc>
          <w:tcPr>
            <w:tcW w:w="590" w:type="dxa"/>
            <w:vAlign w:val="center"/>
          </w:tcPr>
          <w:p w14:paraId="1B8BADE1">
            <w:pPr>
              <w:autoSpaceDE/>
              <w:autoSpaceDN/>
              <w:jc w:val="center"/>
              <w:rPr>
                <w:sz w:val="15"/>
                <w:szCs w:val="15"/>
              </w:rPr>
            </w:pPr>
            <w:r>
              <w:rPr>
                <w:rFonts w:hint="eastAsia"/>
                <w:sz w:val="15"/>
                <w:szCs w:val="15"/>
              </w:rPr>
              <w:t>○</w:t>
            </w:r>
          </w:p>
          <w:p w14:paraId="42F9666E">
            <w:pPr>
              <w:autoSpaceDE/>
              <w:autoSpaceDN/>
              <w:jc w:val="center"/>
              <w:rPr>
                <w:sz w:val="15"/>
                <w:szCs w:val="15"/>
              </w:rPr>
            </w:pPr>
            <w:r>
              <w:rPr>
                <w:rFonts w:hint="eastAsia"/>
                <w:sz w:val="13"/>
                <w:szCs w:val="13"/>
              </w:rPr>
              <w:t>首次</w:t>
            </w:r>
          </w:p>
        </w:tc>
        <w:tc>
          <w:tcPr>
            <w:tcW w:w="590" w:type="dxa"/>
            <w:vAlign w:val="center"/>
          </w:tcPr>
          <w:p w14:paraId="4F1C9BF0">
            <w:pPr>
              <w:autoSpaceDE/>
              <w:autoSpaceDN/>
              <w:jc w:val="center"/>
              <w:rPr>
                <w:sz w:val="15"/>
                <w:szCs w:val="15"/>
              </w:rPr>
            </w:pPr>
          </w:p>
        </w:tc>
        <w:tc>
          <w:tcPr>
            <w:tcW w:w="600" w:type="dxa"/>
            <w:vAlign w:val="center"/>
          </w:tcPr>
          <w:p w14:paraId="63FA13EF">
            <w:pPr>
              <w:autoSpaceDE/>
              <w:autoSpaceDN/>
              <w:jc w:val="center"/>
              <w:rPr>
                <w:sz w:val="15"/>
                <w:szCs w:val="15"/>
              </w:rPr>
            </w:pPr>
            <w:r>
              <w:rPr>
                <w:rFonts w:hint="eastAsia"/>
                <w:sz w:val="15"/>
                <w:szCs w:val="15"/>
              </w:rPr>
              <w:t>○</w:t>
            </w:r>
          </w:p>
        </w:tc>
        <w:tc>
          <w:tcPr>
            <w:tcW w:w="600" w:type="dxa"/>
            <w:vAlign w:val="center"/>
          </w:tcPr>
          <w:p w14:paraId="3D5E29E0">
            <w:pPr>
              <w:autoSpaceDE/>
              <w:autoSpaceDN/>
              <w:jc w:val="center"/>
              <w:rPr>
                <w:sz w:val="15"/>
                <w:szCs w:val="15"/>
              </w:rPr>
            </w:pPr>
          </w:p>
        </w:tc>
        <w:tc>
          <w:tcPr>
            <w:tcW w:w="650" w:type="dxa"/>
            <w:vAlign w:val="center"/>
          </w:tcPr>
          <w:p w14:paraId="6C0F3223">
            <w:pPr>
              <w:autoSpaceDE/>
              <w:autoSpaceDN/>
              <w:jc w:val="center"/>
              <w:rPr>
                <w:sz w:val="15"/>
                <w:szCs w:val="15"/>
              </w:rPr>
            </w:pPr>
          </w:p>
        </w:tc>
        <w:tc>
          <w:tcPr>
            <w:tcW w:w="650" w:type="dxa"/>
            <w:vAlign w:val="center"/>
          </w:tcPr>
          <w:p w14:paraId="07001421">
            <w:pPr>
              <w:autoSpaceDE/>
              <w:autoSpaceDN/>
              <w:jc w:val="center"/>
              <w:rPr>
                <w:sz w:val="15"/>
                <w:szCs w:val="15"/>
              </w:rPr>
            </w:pPr>
          </w:p>
        </w:tc>
        <w:tc>
          <w:tcPr>
            <w:tcW w:w="1820" w:type="dxa"/>
            <w:vAlign w:val="center"/>
          </w:tcPr>
          <w:p w14:paraId="506B3900">
            <w:pPr>
              <w:autoSpaceDE/>
              <w:autoSpaceDN/>
              <w:spacing w:line="300" w:lineRule="auto"/>
              <w:jc w:val="both"/>
              <w:rPr>
                <w:sz w:val="15"/>
                <w:szCs w:val="15"/>
              </w:rPr>
            </w:pPr>
            <w:r>
              <w:rPr>
                <w:rFonts w:hint="eastAsia"/>
                <w:sz w:val="15"/>
                <w:szCs w:val="15"/>
              </w:rPr>
              <w:t>末端执行器安装螺栓的紧固</w:t>
            </w:r>
          </w:p>
        </w:tc>
        <w:tc>
          <w:tcPr>
            <w:tcW w:w="3969" w:type="dxa"/>
            <w:vAlign w:val="center"/>
          </w:tcPr>
          <w:p w14:paraId="774DCBA1">
            <w:pPr>
              <w:autoSpaceDE/>
              <w:autoSpaceDN/>
              <w:spacing w:line="300" w:lineRule="auto"/>
              <w:jc w:val="both"/>
              <w:rPr>
                <w:sz w:val="15"/>
                <w:szCs w:val="15"/>
              </w:rPr>
            </w:pPr>
            <w:r>
              <w:rPr>
                <w:rFonts w:hint="eastAsia"/>
                <w:sz w:val="15"/>
                <w:szCs w:val="15"/>
              </w:rPr>
              <w:t>请拧紧末端执行器安装螺栓。</w:t>
            </w:r>
          </w:p>
        </w:tc>
      </w:tr>
      <w:tr w14:paraId="799E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07838CF7">
            <w:pPr>
              <w:autoSpaceDE/>
              <w:autoSpaceDN/>
              <w:jc w:val="center"/>
              <w:rPr>
                <w:sz w:val="15"/>
                <w:szCs w:val="15"/>
              </w:rPr>
            </w:pPr>
          </w:p>
        </w:tc>
        <w:tc>
          <w:tcPr>
            <w:tcW w:w="590" w:type="dxa"/>
            <w:vAlign w:val="center"/>
          </w:tcPr>
          <w:p w14:paraId="6F88F91A">
            <w:pPr>
              <w:autoSpaceDE/>
              <w:autoSpaceDN/>
              <w:jc w:val="center"/>
              <w:rPr>
                <w:sz w:val="15"/>
                <w:szCs w:val="15"/>
              </w:rPr>
            </w:pPr>
            <w:r>
              <w:rPr>
                <w:rFonts w:hint="eastAsia"/>
                <w:sz w:val="15"/>
                <w:szCs w:val="15"/>
              </w:rPr>
              <w:t>○</w:t>
            </w:r>
          </w:p>
          <w:p w14:paraId="26E494E2">
            <w:pPr>
              <w:autoSpaceDE/>
              <w:autoSpaceDN/>
              <w:jc w:val="center"/>
              <w:rPr>
                <w:sz w:val="15"/>
                <w:szCs w:val="15"/>
              </w:rPr>
            </w:pPr>
            <w:r>
              <w:rPr>
                <w:rFonts w:hint="eastAsia"/>
                <w:sz w:val="13"/>
                <w:szCs w:val="13"/>
              </w:rPr>
              <w:t>首次</w:t>
            </w:r>
          </w:p>
        </w:tc>
        <w:tc>
          <w:tcPr>
            <w:tcW w:w="590" w:type="dxa"/>
            <w:vAlign w:val="center"/>
          </w:tcPr>
          <w:p w14:paraId="2D2FFB49">
            <w:pPr>
              <w:autoSpaceDE/>
              <w:autoSpaceDN/>
              <w:jc w:val="center"/>
              <w:rPr>
                <w:sz w:val="15"/>
                <w:szCs w:val="15"/>
              </w:rPr>
            </w:pPr>
          </w:p>
        </w:tc>
        <w:tc>
          <w:tcPr>
            <w:tcW w:w="600" w:type="dxa"/>
            <w:vAlign w:val="center"/>
          </w:tcPr>
          <w:p w14:paraId="6BD6F307">
            <w:pPr>
              <w:autoSpaceDE/>
              <w:autoSpaceDN/>
              <w:jc w:val="center"/>
              <w:rPr>
                <w:sz w:val="15"/>
                <w:szCs w:val="15"/>
              </w:rPr>
            </w:pPr>
            <w:r>
              <w:rPr>
                <w:rFonts w:hint="eastAsia"/>
                <w:sz w:val="15"/>
                <w:szCs w:val="15"/>
              </w:rPr>
              <w:t>○</w:t>
            </w:r>
          </w:p>
        </w:tc>
        <w:tc>
          <w:tcPr>
            <w:tcW w:w="600" w:type="dxa"/>
            <w:vAlign w:val="center"/>
          </w:tcPr>
          <w:p w14:paraId="586322B6">
            <w:pPr>
              <w:autoSpaceDE/>
              <w:autoSpaceDN/>
              <w:jc w:val="center"/>
              <w:rPr>
                <w:sz w:val="15"/>
                <w:szCs w:val="15"/>
              </w:rPr>
            </w:pPr>
          </w:p>
        </w:tc>
        <w:tc>
          <w:tcPr>
            <w:tcW w:w="650" w:type="dxa"/>
            <w:vAlign w:val="center"/>
          </w:tcPr>
          <w:p w14:paraId="77160325">
            <w:pPr>
              <w:autoSpaceDE/>
              <w:autoSpaceDN/>
              <w:jc w:val="center"/>
              <w:rPr>
                <w:sz w:val="15"/>
                <w:szCs w:val="15"/>
              </w:rPr>
            </w:pPr>
          </w:p>
        </w:tc>
        <w:tc>
          <w:tcPr>
            <w:tcW w:w="650" w:type="dxa"/>
            <w:vAlign w:val="center"/>
          </w:tcPr>
          <w:p w14:paraId="11710866">
            <w:pPr>
              <w:autoSpaceDE/>
              <w:autoSpaceDN/>
              <w:jc w:val="center"/>
              <w:rPr>
                <w:sz w:val="15"/>
                <w:szCs w:val="15"/>
              </w:rPr>
            </w:pPr>
          </w:p>
        </w:tc>
        <w:tc>
          <w:tcPr>
            <w:tcW w:w="1820" w:type="dxa"/>
            <w:vAlign w:val="center"/>
          </w:tcPr>
          <w:p w14:paraId="248EA961">
            <w:pPr>
              <w:autoSpaceDE/>
              <w:autoSpaceDN/>
              <w:spacing w:line="300" w:lineRule="auto"/>
              <w:jc w:val="both"/>
              <w:rPr>
                <w:sz w:val="15"/>
                <w:szCs w:val="15"/>
              </w:rPr>
            </w:pPr>
            <w:r>
              <w:rPr>
                <w:rFonts w:hint="eastAsia"/>
                <w:sz w:val="15"/>
                <w:szCs w:val="15"/>
              </w:rPr>
              <w:t>外部主要螺栓的紧固</w:t>
            </w:r>
          </w:p>
        </w:tc>
        <w:tc>
          <w:tcPr>
            <w:tcW w:w="3969" w:type="dxa"/>
            <w:vAlign w:val="center"/>
          </w:tcPr>
          <w:p w14:paraId="7EB18DB9">
            <w:pPr>
              <w:autoSpaceDE/>
              <w:autoSpaceDN/>
              <w:spacing w:line="300" w:lineRule="auto"/>
              <w:jc w:val="both"/>
              <w:rPr>
                <w:sz w:val="15"/>
                <w:szCs w:val="15"/>
              </w:rPr>
            </w:pPr>
            <w:r>
              <w:rPr>
                <w:rFonts w:hint="eastAsia"/>
                <w:sz w:val="15"/>
                <w:szCs w:val="15"/>
              </w:rPr>
              <w:t>请紧固机器人安装螺栓、检修等松脱的螺栓和露出在机器人外部的螺栓。螺栓的拧紧力矩，请参照附录 A 螺钉拧紧扭矩表。有的螺栓上涂敷有防松接合剂。在用建议拧紧力矩以上的力矩紧固时，恐会导致防松接合剂剥落，所以务必使用建议拧紧力矩加以紧固。</w:t>
            </w:r>
          </w:p>
        </w:tc>
      </w:tr>
      <w:tr w14:paraId="21AC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6A4630BD">
            <w:pPr>
              <w:autoSpaceDE/>
              <w:autoSpaceDN/>
              <w:jc w:val="center"/>
              <w:rPr>
                <w:sz w:val="15"/>
                <w:szCs w:val="15"/>
              </w:rPr>
            </w:pPr>
          </w:p>
        </w:tc>
        <w:tc>
          <w:tcPr>
            <w:tcW w:w="590" w:type="dxa"/>
            <w:vAlign w:val="center"/>
          </w:tcPr>
          <w:p w14:paraId="29E683EE">
            <w:pPr>
              <w:autoSpaceDE/>
              <w:autoSpaceDN/>
              <w:jc w:val="center"/>
              <w:rPr>
                <w:sz w:val="15"/>
                <w:szCs w:val="15"/>
              </w:rPr>
            </w:pPr>
            <w:r>
              <w:rPr>
                <w:rFonts w:hint="eastAsia"/>
                <w:sz w:val="15"/>
                <w:szCs w:val="15"/>
              </w:rPr>
              <w:t>○</w:t>
            </w:r>
          </w:p>
          <w:p w14:paraId="577E3F73">
            <w:pPr>
              <w:autoSpaceDE/>
              <w:autoSpaceDN/>
              <w:jc w:val="center"/>
              <w:rPr>
                <w:sz w:val="15"/>
                <w:szCs w:val="15"/>
              </w:rPr>
            </w:pPr>
            <w:r>
              <w:rPr>
                <w:rFonts w:hint="eastAsia"/>
                <w:sz w:val="13"/>
                <w:szCs w:val="13"/>
              </w:rPr>
              <w:t>首次</w:t>
            </w:r>
          </w:p>
        </w:tc>
        <w:tc>
          <w:tcPr>
            <w:tcW w:w="590" w:type="dxa"/>
            <w:vAlign w:val="center"/>
          </w:tcPr>
          <w:p w14:paraId="712A75F6">
            <w:pPr>
              <w:autoSpaceDE/>
              <w:autoSpaceDN/>
              <w:jc w:val="center"/>
              <w:rPr>
                <w:sz w:val="15"/>
                <w:szCs w:val="15"/>
              </w:rPr>
            </w:pPr>
          </w:p>
        </w:tc>
        <w:tc>
          <w:tcPr>
            <w:tcW w:w="600" w:type="dxa"/>
            <w:vAlign w:val="center"/>
          </w:tcPr>
          <w:p w14:paraId="48670D9D">
            <w:pPr>
              <w:autoSpaceDE/>
              <w:autoSpaceDN/>
              <w:jc w:val="center"/>
              <w:rPr>
                <w:sz w:val="15"/>
                <w:szCs w:val="15"/>
              </w:rPr>
            </w:pPr>
            <w:r>
              <w:rPr>
                <w:rFonts w:hint="eastAsia"/>
                <w:sz w:val="15"/>
                <w:szCs w:val="15"/>
              </w:rPr>
              <w:t>○</w:t>
            </w:r>
          </w:p>
        </w:tc>
        <w:tc>
          <w:tcPr>
            <w:tcW w:w="600" w:type="dxa"/>
            <w:vAlign w:val="center"/>
          </w:tcPr>
          <w:p w14:paraId="3C324443">
            <w:pPr>
              <w:autoSpaceDE/>
              <w:autoSpaceDN/>
              <w:jc w:val="center"/>
              <w:rPr>
                <w:sz w:val="15"/>
                <w:szCs w:val="15"/>
              </w:rPr>
            </w:pPr>
          </w:p>
        </w:tc>
        <w:tc>
          <w:tcPr>
            <w:tcW w:w="650" w:type="dxa"/>
            <w:vAlign w:val="center"/>
          </w:tcPr>
          <w:p w14:paraId="2E3654DF">
            <w:pPr>
              <w:autoSpaceDE/>
              <w:autoSpaceDN/>
              <w:jc w:val="center"/>
              <w:rPr>
                <w:sz w:val="15"/>
                <w:szCs w:val="15"/>
              </w:rPr>
            </w:pPr>
          </w:p>
        </w:tc>
        <w:tc>
          <w:tcPr>
            <w:tcW w:w="650" w:type="dxa"/>
            <w:vAlign w:val="center"/>
          </w:tcPr>
          <w:p w14:paraId="50E97053">
            <w:pPr>
              <w:autoSpaceDE/>
              <w:autoSpaceDN/>
              <w:jc w:val="center"/>
              <w:rPr>
                <w:sz w:val="15"/>
                <w:szCs w:val="15"/>
              </w:rPr>
            </w:pPr>
          </w:p>
        </w:tc>
        <w:tc>
          <w:tcPr>
            <w:tcW w:w="1820" w:type="dxa"/>
            <w:vAlign w:val="center"/>
          </w:tcPr>
          <w:p w14:paraId="004AE1A9">
            <w:pPr>
              <w:autoSpaceDE/>
              <w:autoSpaceDN/>
              <w:spacing w:line="300" w:lineRule="auto"/>
              <w:jc w:val="both"/>
              <w:rPr>
                <w:sz w:val="15"/>
                <w:szCs w:val="15"/>
              </w:rPr>
            </w:pPr>
            <w:r>
              <w:rPr>
                <w:rFonts w:hint="eastAsia"/>
                <w:sz w:val="15"/>
                <w:szCs w:val="15"/>
              </w:rPr>
              <w:t>机械式制动器的确认</w:t>
            </w:r>
          </w:p>
        </w:tc>
        <w:tc>
          <w:tcPr>
            <w:tcW w:w="3969" w:type="dxa"/>
            <w:vAlign w:val="center"/>
          </w:tcPr>
          <w:p w14:paraId="108DD2CB">
            <w:pPr>
              <w:autoSpaceDE/>
              <w:autoSpaceDN/>
              <w:spacing w:line="300" w:lineRule="auto"/>
              <w:jc w:val="both"/>
              <w:rPr>
                <w:sz w:val="15"/>
                <w:szCs w:val="15"/>
              </w:rPr>
            </w:pPr>
            <w:r>
              <w:rPr>
                <w:rFonts w:hint="eastAsia"/>
                <w:sz w:val="15"/>
                <w:szCs w:val="15"/>
              </w:rPr>
              <w:t>请确认机械式制动器是否有外伤、变形等碰撞的痕迹，制动器固定螺栓是否有松动。</w:t>
            </w:r>
          </w:p>
        </w:tc>
      </w:tr>
      <w:tr w14:paraId="2424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6CACAB62">
            <w:pPr>
              <w:autoSpaceDE/>
              <w:autoSpaceDN/>
              <w:jc w:val="center"/>
              <w:rPr>
                <w:sz w:val="15"/>
                <w:szCs w:val="15"/>
              </w:rPr>
            </w:pPr>
          </w:p>
        </w:tc>
        <w:tc>
          <w:tcPr>
            <w:tcW w:w="590" w:type="dxa"/>
            <w:vAlign w:val="center"/>
          </w:tcPr>
          <w:p w14:paraId="77BD09BB">
            <w:pPr>
              <w:autoSpaceDE/>
              <w:autoSpaceDN/>
              <w:jc w:val="center"/>
              <w:rPr>
                <w:sz w:val="15"/>
                <w:szCs w:val="15"/>
              </w:rPr>
            </w:pPr>
            <w:r>
              <w:rPr>
                <w:rFonts w:hint="eastAsia"/>
                <w:sz w:val="15"/>
                <w:szCs w:val="15"/>
              </w:rPr>
              <w:t>○</w:t>
            </w:r>
          </w:p>
          <w:p w14:paraId="7E7E0C60">
            <w:pPr>
              <w:autoSpaceDE/>
              <w:autoSpaceDN/>
              <w:jc w:val="center"/>
              <w:rPr>
                <w:sz w:val="15"/>
                <w:szCs w:val="15"/>
              </w:rPr>
            </w:pPr>
            <w:r>
              <w:rPr>
                <w:rFonts w:hint="eastAsia"/>
                <w:sz w:val="13"/>
                <w:szCs w:val="13"/>
              </w:rPr>
              <w:t>首次</w:t>
            </w:r>
          </w:p>
        </w:tc>
        <w:tc>
          <w:tcPr>
            <w:tcW w:w="590" w:type="dxa"/>
            <w:vAlign w:val="center"/>
          </w:tcPr>
          <w:p w14:paraId="2A4180AA">
            <w:pPr>
              <w:autoSpaceDE/>
              <w:autoSpaceDN/>
              <w:jc w:val="center"/>
              <w:rPr>
                <w:sz w:val="15"/>
                <w:szCs w:val="15"/>
              </w:rPr>
            </w:pPr>
          </w:p>
        </w:tc>
        <w:tc>
          <w:tcPr>
            <w:tcW w:w="600" w:type="dxa"/>
            <w:vAlign w:val="center"/>
          </w:tcPr>
          <w:p w14:paraId="4F714010">
            <w:pPr>
              <w:autoSpaceDE/>
              <w:autoSpaceDN/>
              <w:jc w:val="center"/>
              <w:rPr>
                <w:sz w:val="15"/>
                <w:szCs w:val="15"/>
              </w:rPr>
            </w:pPr>
            <w:r>
              <w:rPr>
                <w:rFonts w:hint="eastAsia"/>
                <w:sz w:val="15"/>
                <w:szCs w:val="15"/>
              </w:rPr>
              <w:t>○</w:t>
            </w:r>
          </w:p>
        </w:tc>
        <w:tc>
          <w:tcPr>
            <w:tcW w:w="600" w:type="dxa"/>
            <w:vAlign w:val="center"/>
          </w:tcPr>
          <w:p w14:paraId="582FD384">
            <w:pPr>
              <w:autoSpaceDE/>
              <w:autoSpaceDN/>
              <w:jc w:val="center"/>
              <w:rPr>
                <w:sz w:val="15"/>
                <w:szCs w:val="15"/>
              </w:rPr>
            </w:pPr>
          </w:p>
        </w:tc>
        <w:tc>
          <w:tcPr>
            <w:tcW w:w="650" w:type="dxa"/>
            <w:vAlign w:val="center"/>
          </w:tcPr>
          <w:p w14:paraId="034ADF2A">
            <w:pPr>
              <w:autoSpaceDE/>
              <w:autoSpaceDN/>
              <w:jc w:val="center"/>
              <w:rPr>
                <w:sz w:val="15"/>
                <w:szCs w:val="15"/>
              </w:rPr>
            </w:pPr>
          </w:p>
        </w:tc>
        <w:tc>
          <w:tcPr>
            <w:tcW w:w="650" w:type="dxa"/>
            <w:vAlign w:val="center"/>
          </w:tcPr>
          <w:p w14:paraId="49A9BB63">
            <w:pPr>
              <w:autoSpaceDE/>
              <w:autoSpaceDN/>
              <w:jc w:val="center"/>
              <w:rPr>
                <w:sz w:val="15"/>
                <w:szCs w:val="15"/>
              </w:rPr>
            </w:pPr>
          </w:p>
        </w:tc>
        <w:tc>
          <w:tcPr>
            <w:tcW w:w="1820" w:type="dxa"/>
            <w:vAlign w:val="center"/>
          </w:tcPr>
          <w:p w14:paraId="7DBA8655">
            <w:pPr>
              <w:autoSpaceDE/>
              <w:autoSpaceDN/>
              <w:spacing w:line="300" w:lineRule="auto"/>
              <w:jc w:val="both"/>
              <w:rPr>
                <w:sz w:val="15"/>
                <w:szCs w:val="15"/>
              </w:rPr>
            </w:pPr>
            <w:r>
              <w:rPr>
                <w:rFonts w:hint="eastAsia"/>
                <w:sz w:val="15"/>
                <w:szCs w:val="15"/>
              </w:rPr>
              <w:t>飞溅，切削屑，灰尘等的清洁</w:t>
            </w:r>
          </w:p>
        </w:tc>
        <w:tc>
          <w:tcPr>
            <w:tcW w:w="3969" w:type="dxa"/>
            <w:vAlign w:val="center"/>
          </w:tcPr>
          <w:p w14:paraId="0C1A2DF4">
            <w:pPr>
              <w:autoSpaceDE/>
              <w:autoSpaceDN/>
              <w:spacing w:line="300" w:lineRule="auto"/>
              <w:jc w:val="both"/>
              <w:rPr>
                <w:sz w:val="15"/>
                <w:szCs w:val="15"/>
              </w:rPr>
            </w:pPr>
            <w:r>
              <w:rPr>
                <w:rFonts w:hint="eastAsia"/>
                <w:sz w:val="15"/>
                <w:szCs w:val="15"/>
              </w:rPr>
              <w:t>请检查机器人本体是否有飞溅，切削屑，灰尘等的附着或者堆积。有堆积物的时候清洁。机器人的可动部分（各关节、平衡缸杆、平衡缸前/后支持部、电缆保护套）特别注意清洁。</w:t>
            </w:r>
          </w:p>
        </w:tc>
      </w:tr>
      <w:tr w14:paraId="02BE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64FF5D04">
            <w:pPr>
              <w:autoSpaceDE/>
              <w:autoSpaceDN/>
              <w:jc w:val="center"/>
              <w:rPr>
                <w:sz w:val="15"/>
                <w:szCs w:val="15"/>
              </w:rPr>
            </w:pPr>
          </w:p>
        </w:tc>
        <w:tc>
          <w:tcPr>
            <w:tcW w:w="590" w:type="dxa"/>
            <w:vAlign w:val="center"/>
          </w:tcPr>
          <w:p w14:paraId="10FF3163">
            <w:pPr>
              <w:autoSpaceDE/>
              <w:autoSpaceDN/>
              <w:jc w:val="center"/>
              <w:rPr>
                <w:sz w:val="15"/>
                <w:szCs w:val="15"/>
              </w:rPr>
            </w:pPr>
            <w:r>
              <w:rPr>
                <w:rFonts w:hint="eastAsia"/>
                <w:sz w:val="15"/>
                <w:szCs w:val="15"/>
              </w:rPr>
              <w:t>○</w:t>
            </w:r>
          </w:p>
          <w:p w14:paraId="1C8602DC">
            <w:pPr>
              <w:autoSpaceDE/>
              <w:autoSpaceDN/>
              <w:jc w:val="center"/>
              <w:rPr>
                <w:sz w:val="15"/>
                <w:szCs w:val="15"/>
              </w:rPr>
            </w:pPr>
            <w:r>
              <w:rPr>
                <w:rFonts w:hint="eastAsia"/>
                <w:sz w:val="13"/>
                <w:szCs w:val="13"/>
              </w:rPr>
              <w:t>首次</w:t>
            </w:r>
          </w:p>
        </w:tc>
        <w:tc>
          <w:tcPr>
            <w:tcW w:w="590" w:type="dxa"/>
            <w:vAlign w:val="center"/>
          </w:tcPr>
          <w:p w14:paraId="32005F27">
            <w:pPr>
              <w:autoSpaceDE/>
              <w:autoSpaceDN/>
              <w:jc w:val="center"/>
              <w:rPr>
                <w:sz w:val="15"/>
                <w:szCs w:val="15"/>
              </w:rPr>
            </w:pPr>
          </w:p>
        </w:tc>
        <w:tc>
          <w:tcPr>
            <w:tcW w:w="600" w:type="dxa"/>
            <w:vAlign w:val="center"/>
          </w:tcPr>
          <w:p w14:paraId="00F34C52">
            <w:pPr>
              <w:autoSpaceDE/>
              <w:autoSpaceDN/>
              <w:jc w:val="center"/>
              <w:rPr>
                <w:sz w:val="15"/>
                <w:szCs w:val="15"/>
              </w:rPr>
            </w:pPr>
            <w:r>
              <w:rPr>
                <w:rFonts w:hint="eastAsia"/>
                <w:sz w:val="15"/>
                <w:szCs w:val="15"/>
              </w:rPr>
              <w:t>○</w:t>
            </w:r>
          </w:p>
        </w:tc>
        <w:tc>
          <w:tcPr>
            <w:tcW w:w="600" w:type="dxa"/>
            <w:vAlign w:val="center"/>
          </w:tcPr>
          <w:p w14:paraId="4EEAD1F4">
            <w:pPr>
              <w:autoSpaceDE/>
              <w:autoSpaceDN/>
              <w:jc w:val="center"/>
              <w:rPr>
                <w:sz w:val="15"/>
                <w:szCs w:val="15"/>
              </w:rPr>
            </w:pPr>
          </w:p>
        </w:tc>
        <w:tc>
          <w:tcPr>
            <w:tcW w:w="650" w:type="dxa"/>
            <w:vAlign w:val="center"/>
          </w:tcPr>
          <w:p w14:paraId="25A021E2">
            <w:pPr>
              <w:autoSpaceDE/>
              <w:autoSpaceDN/>
              <w:jc w:val="center"/>
              <w:rPr>
                <w:sz w:val="15"/>
                <w:szCs w:val="15"/>
              </w:rPr>
            </w:pPr>
          </w:p>
        </w:tc>
        <w:tc>
          <w:tcPr>
            <w:tcW w:w="650" w:type="dxa"/>
            <w:vAlign w:val="center"/>
          </w:tcPr>
          <w:p w14:paraId="2E3D3D3A">
            <w:pPr>
              <w:autoSpaceDE/>
              <w:autoSpaceDN/>
              <w:jc w:val="center"/>
              <w:rPr>
                <w:sz w:val="15"/>
                <w:szCs w:val="15"/>
              </w:rPr>
            </w:pPr>
          </w:p>
        </w:tc>
        <w:tc>
          <w:tcPr>
            <w:tcW w:w="1820" w:type="dxa"/>
            <w:vAlign w:val="center"/>
          </w:tcPr>
          <w:p w14:paraId="26C5AD63">
            <w:pPr>
              <w:autoSpaceDE/>
              <w:autoSpaceDN/>
              <w:spacing w:line="300" w:lineRule="auto"/>
              <w:jc w:val="both"/>
              <w:rPr>
                <w:sz w:val="15"/>
                <w:szCs w:val="15"/>
              </w:rPr>
            </w:pPr>
            <w:r>
              <w:rPr>
                <w:rFonts w:hint="eastAsia"/>
                <w:sz w:val="15"/>
                <w:szCs w:val="15"/>
              </w:rPr>
              <w:t>机器人本体电池的更换</w:t>
            </w:r>
          </w:p>
        </w:tc>
        <w:tc>
          <w:tcPr>
            <w:tcW w:w="3969" w:type="dxa"/>
            <w:vAlign w:val="center"/>
          </w:tcPr>
          <w:p w14:paraId="27F74363">
            <w:pPr>
              <w:autoSpaceDE/>
              <w:autoSpaceDN/>
              <w:spacing w:line="300" w:lineRule="auto"/>
              <w:jc w:val="both"/>
              <w:rPr>
                <w:sz w:val="15"/>
                <w:szCs w:val="15"/>
              </w:rPr>
            </w:pPr>
            <w:r>
              <w:rPr>
                <w:rFonts w:hint="eastAsia"/>
                <w:sz w:val="15"/>
                <w:szCs w:val="15"/>
              </w:rPr>
              <w:t>请对机器人本体电池进行更换。</w:t>
            </w:r>
          </w:p>
        </w:tc>
      </w:tr>
      <w:tr w14:paraId="3A69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7FD14A31">
            <w:pPr>
              <w:autoSpaceDE/>
              <w:autoSpaceDN/>
              <w:jc w:val="center"/>
              <w:rPr>
                <w:sz w:val="15"/>
                <w:szCs w:val="15"/>
              </w:rPr>
            </w:pPr>
          </w:p>
        </w:tc>
        <w:tc>
          <w:tcPr>
            <w:tcW w:w="590" w:type="dxa"/>
            <w:vAlign w:val="center"/>
          </w:tcPr>
          <w:p w14:paraId="63C762AE">
            <w:pPr>
              <w:autoSpaceDE/>
              <w:autoSpaceDN/>
              <w:jc w:val="center"/>
              <w:rPr>
                <w:sz w:val="15"/>
                <w:szCs w:val="15"/>
              </w:rPr>
            </w:pPr>
            <w:r>
              <w:rPr>
                <w:rFonts w:hint="eastAsia"/>
                <w:sz w:val="15"/>
                <w:szCs w:val="15"/>
              </w:rPr>
              <w:t>○</w:t>
            </w:r>
          </w:p>
          <w:p w14:paraId="0E9A1E50">
            <w:pPr>
              <w:autoSpaceDE/>
              <w:autoSpaceDN/>
              <w:jc w:val="center"/>
              <w:rPr>
                <w:sz w:val="15"/>
                <w:szCs w:val="15"/>
              </w:rPr>
            </w:pPr>
            <w:r>
              <w:rPr>
                <w:rFonts w:hint="eastAsia"/>
                <w:sz w:val="13"/>
                <w:szCs w:val="13"/>
              </w:rPr>
              <w:t>首次</w:t>
            </w:r>
          </w:p>
        </w:tc>
        <w:tc>
          <w:tcPr>
            <w:tcW w:w="590" w:type="dxa"/>
            <w:vAlign w:val="center"/>
          </w:tcPr>
          <w:p w14:paraId="0299C902">
            <w:pPr>
              <w:autoSpaceDE/>
              <w:autoSpaceDN/>
              <w:jc w:val="center"/>
              <w:rPr>
                <w:sz w:val="15"/>
                <w:szCs w:val="15"/>
              </w:rPr>
            </w:pPr>
          </w:p>
        </w:tc>
        <w:tc>
          <w:tcPr>
            <w:tcW w:w="600" w:type="dxa"/>
            <w:vAlign w:val="center"/>
          </w:tcPr>
          <w:p w14:paraId="78E8A549">
            <w:pPr>
              <w:autoSpaceDE/>
              <w:autoSpaceDN/>
              <w:jc w:val="center"/>
              <w:rPr>
                <w:sz w:val="15"/>
                <w:szCs w:val="15"/>
              </w:rPr>
            </w:pPr>
          </w:p>
        </w:tc>
        <w:tc>
          <w:tcPr>
            <w:tcW w:w="600" w:type="dxa"/>
            <w:vAlign w:val="center"/>
          </w:tcPr>
          <w:p w14:paraId="5B9F2682">
            <w:pPr>
              <w:autoSpaceDE/>
              <w:autoSpaceDN/>
              <w:jc w:val="center"/>
              <w:rPr>
                <w:sz w:val="15"/>
                <w:szCs w:val="15"/>
              </w:rPr>
            </w:pPr>
          </w:p>
        </w:tc>
        <w:tc>
          <w:tcPr>
            <w:tcW w:w="650" w:type="dxa"/>
            <w:vAlign w:val="center"/>
          </w:tcPr>
          <w:p w14:paraId="3541C6E5">
            <w:pPr>
              <w:autoSpaceDE/>
              <w:autoSpaceDN/>
              <w:jc w:val="center"/>
              <w:rPr>
                <w:sz w:val="15"/>
                <w:szCs w:val="15"/>
              </w:rPr>
            </w:pPr>
            <w:r>
              <w:rPr>
                <w:rFonts w:hint="eastAsia"/>
                <w:sz w:val="15"/>
                <w:szCs w:val="15"/>
              </w:rPr>
              <w:t>○</w:t>
            </w:r>
          </w:p>
        </w:tc>
        <w:tc>
          <w:tcPr>
            <w:tcW w:w="650" w:type="dxa"/>
            <w:vAlign w:val="center"/>
          </w:tcPr>
          <w:p w14:paraId="57318719">
            <w:pPr>
              <w:autoSpaceDE/>
              <w:autoSpaceDN/>
              <w:jc w:val="center"/>
              <w:rPr>
                <w:sz w:val="15"/>
                <w:szCs w:val="15"/>
              </w:rPr>
            </w:pPr>
          </w:p>
        </w:tc>
        <w:tc>
          <w:tcPr>
            <w:tcW w:w="1820" w:type="dxa"/>
            <w:vAlign w:val="center"/>
          </w:tcPr>
          <w:p w14:paraId="349F97D1">
            <w:pPr>
              <w:autoSpaceDE/>
              <w:autoSpaceDN/>
              <w:spacing w:line="300" w:lineRule="auto"/>
              <w:jc w:val="both"/>
              <w:rPr>
                <w:sz w:val="15"/>
                <w:szCs w:val="15"/>
              </w:rPr>
            </w:pPr>
            <w:r>
              <w:rPr>
                <w:rFonts w:hint="eastAsia"/>
                <w:sz w:val="15"/>
                <w:szCs w:val="15"/>
              </w:rPr>
              <w:t>各轴减速机的润滑脂更换</w:t>
            </w:r>
          </w:p>
        </w:tc>
        <w:tc>
          <w:tcPr>
            <w:tcW w:w="3969" w:type="dxa"/>
            <w:vAlign w:val="center"/>
          </w:tcPr>
          <w:p w14:paraId="4BF06E94">
            <w:pPr>
              <w:autoSpaceDE/>
              <w:autoSpaceDN/>
              <w:spacing w:line="300" w:lineRule="auto"/>
              <w:jc w:val="both"/>
              <w:rPr>
                <w:sz w:val="15"/>
                <w:szCs w:val="15"/>
              </w:rPr>
            </w:pPr>
            <w:r>
              <w:rPr>
                <w:rFonts w:hint="eastAsia"/>
                <w:sz w:val="15"/>
                <w:szCs w:val="15"/>
              </w:rPr>
              <w:t>请对各轴减速机的润滑脂进行更换。</w:t>
            </w:r>
          </w:p>
        </w:tc>
      </w:tr>
      <w:tr w14:paraId="3E63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1" w:type="dxa"/>
            <w:vAlign w:val="center"/>
          </w:tcPr>
          <w:p w14:paraId="6C17B92C">
            <w:pPr>
              <w:autoSpaceDE/>
              <w:autoSpaceDN/>
              <w:jc w:val="center"/>
              <w:rPr>
                <w:sz w:val="15"/>
                <w:szCs w:val="15"/>
              </w:rPr>
            </w:pPr>
          </w:p>
        </w:tc>
        <w:tc>
          <w:tcPr>
            <w:tcW w:w="590" w:type="dxa"/>
            <w:vAlign w:val="center"/>
          </w:tcPr>
          <w:p w14:paraId="74F87681">
            <w:pPr>
              <w:autoSpaceDE/>
              <w:autoSpaceDN/>
              <w:jc w:val="center"/>
              <w:rPr>
                <w:sz w:val="15"/>
                <w:szCs w:val="15"/>
              </w:rPr>
            </w:pPr>
            <w:r>
              <w:rPr>
                <w:rFonts w:hint="eastAsia"/>
                <w:sz w:val="15"/>
                <w:szCs w:val="15"/>
              </w:rPr>
              <w:t>○</w:t>
            </w:r>
          </w:p>
          <w:p w14:paraId="0B3A4D5D">
            <w:pPr>
              <w:autoSpaceDE/>
              <w:autoSpaceDN/>
              <w:jc w:val="center"/>
              <w:rPr>
                <w:sz w:val="15"/>
                <w:szCs w:val="15"/>
              </w:rPr>
            </w:pPr>
            <w:r>
              <w:rPr>
                <w:rFonts w:hint="eastAsia"/>
                <w:sz w:val="13"/>
                <w:szCs w:val="13"/>
              </w:rPr>
              <w:t>首次</w:t>
            </w:r>
          </w:p>
        </w:tc>
        <w:tc>
          <w:tcPr>
            <w:tcW w:w="590" w:type="dxa"/>
            <w:vAlign w:val="center"/>
          </w:tcPr>
          <w:p w14:paraId="4D94F609">
            <w:pPr>
              <w:autoSpaceDE/>
              <w:autoSpaceDN/>
              <w:jc w:val="center"/>
              <w:rPr>
                <w:sz w:val="15"/>
                <w:szCs w:val="15"/>
              </w:rPr>
            </w:pPr>
          </w:p>
        </w:tc>
        <w:tc>
          <w:tcPr>
            <w:tcW w:w="600" w:type="dxa"/>
            <w:vAlign w:val="center"/>
          </w:tcPr>
          <w:p w14:paraId="7FECF77C">
            <w:pPr>
              <w:autoSpaceDE/>
              <w:autoSpaceDN/>
              <w:jc w:val="center"/>
              <w:rPr>
                <w:sz w:val="15"/>
                <w:szCs w:val="15"/>
              </w:rPr>
            </w:pPr>
          </w:p>
        </w:tc>
        <w:tc>
          <w:tcPr>
            <w:tcW w:w="600" w:type="dxa"/>
            <w:vAlign w:val="center"/>
          </w:tcPr>
          <w:p w14:paraId="1B36D51E">
            <w:pPr>
              <w:autoSpaceDE/>
              <w:autoSpaceDN/>
              <w:jc w:val="center"/>
              <w:rPr>
                <w:sz w:val="15"/>
                <w:szCs w:val="15"/>
              </w:rPr>
            </w:pPr>
          </w:p>
        </w:tc>
        <w:tc>
          <w:tcPr>
            <w:tcW w:w="650" w:type="dxa"/>
            <w:vAlign w:val="center"/>
          </w:tcPr>
          <w:p w14:paraId="7EDD065D">
            <w:pPr>
              <w:autoSpaceDE/>
              <w:autoSpaceDN/>
              <w:jc w:val="center"/>
              <w:rPr>
                <w:sz w:val="15"/>
                <w:szCs w:val="15"/>
              </w:rPr>
            </w:pPr>
          </w:p>
        </w:tc>
        <w:tc>
          <w:tcPr>
            <w:tcW w:w="650" w:type="dxa"/>
            <w:vAlign w:val="center"/>
          </w:tcPr>
          <w:p w14:paraId="3CBA074D">
            <w:pPr>
              <w:autoSpaceDE/>
              <w:autoSpaceDN/>
              <w:jc w:val="center"/>
              <w:rPr>
                <w:sz w:val="15"/>
                <w:szCs w:val="15"/>
              </w:rPr>
            </w:pPr>
            <w:r>
              <w:rPr>
                <w:rFonts w:hint="eastAsia"/>
                <w:sz w:val="15"/>
                <w:szCs w:val="15"/>
              </w:rPr>
              <w:t>○</w:t>
            </w:r>
          </w:p>
        </w:tc>
        <w:tc>
          <w:tcPr>
            <w:tcW w:w="1820" w:type="dxa"/>
            <w:vAlign w:val="center"/>
          </w:tcPr>
          <w:p w14:paraId="010C3BC8">
            <w:pPr>
              <w:autoSpaceDE/>
              <w:autoSpaceDN/>
              <w:spacing w:line="300" w:lineRule="auto"/>
              <w:jc w:val="both"/>
              <w:rPr>
                <w:sz w:val="15"/>
                <w:szCs w:val="15"/>
              </w:rPr>
            </w:pPr>
            <w:r>
              <w:rPr>
                <w:rFonts w:hint="eastAsia"/>
                <w:sz w:val="15"/>
                <w:szCs w:val="15"/>
              </w:rPr>
              <w:t>机器人内部电缆的更换</w:t>
            </w:r>
          </w:p>
        </w:tc>
        <w:tc>
          <w:tcPr>
            <w:tcW w:w="3969" w:type="dxa"/>
            <w:vAlign w:val="center"/>
          </w:tcPr>
          <w:p w14:paraId="4B9D7905">
            <w:pPr>
              <w:autoSpaceDE/>
              <w:autoSpaceDN/>
              <w:spacing w:line="300" w:lineRule="auto"/>
              <w:jc w:val="both"/>
              <w:rPr>
                <w:sz w:val="15"/>
                <w:szCs w:val="15"/>
              </w:rPr>
            </w:pPr>
            <w:r>
              <w:rPr>
                <w:rFonts w:hint="eastAsia"/>
                <w:sz w:val="15"/>
                <w:szCs w:val="15"/>
              </w:rPr>
              <w:t>请对机器人内部电缆进行更换。关于更换方法，请向我公司咨询</w:t>
            </w:r>
          </w:p>
        </w:tc>
      </w:tr>
    </w:tbl>
    <w:p w14:paraId="32352B42">
      <w:pPr>
        <w:rPr>
          <w:b/>
          <w:bCs/>
          <w:sz w:val="24"/>
          <w:szCs w:val="24"/>
        </w:rPr>
      </w:pPr>
    </w:p>
    <w:p w14:paraId="7540D21C">
      <w:pPr>
        <w:rPr>
          <w:rFonts w:hint="eastAsia"/>
          <w:b/>
          <w:bCs/>
          <w:sz w:val="24"/>
          <w:szCs w:val="24"/>
        </w:rPr>
      </w:pPr>
      <w:r>
        <w:rPr>
          <w:rFonts w:hint="eastAsia"/>
          <w:b/>
          <w:bCs/>
          <w:sz w:val="24"/>
          <w:szCs w:val="24"/>
        </w:rPr>
        <w:br w:type="page"/>
      </w:r>
    </w:p>
    <w:p w14:paraId="136E0840">
      <w:pPr>
        <w:autoSpaceDE/>
        <w:autoSpaceDN/>
        <w:spacing w:line="360" w:lineRule="auto"/>
        <w:ind w:firstLine="482" w:firstLineChars="200"/>
        <w:rPr>
          <w:b/>
          <w:bCs/>
          <w:sz w:val="24"/>
          <w:szCs w:val="24"/>
        </w:rPr>
      </w:pPr>
      <w:r>
        <w:rPr>
          <w:rFonts w:hint="eastAsia"/>
          <w:b/>
          <w:bCs/>
          <w:sz w:val="24"/>
          <w:szCs w:val="24"/>
        </w:rPr>
        <w:t>渗油的检查</w:t>
      </w:r>
    </w:p>
    <w:p w14:paraId="4206A2C7">
      <w:pPr>
        <w:autoSpaceDE/>
        <w:autoSpaceDN/>
        <w:spacing w:line="360" w:lineRule="auto"/>
        <w:ind w:firstLine="480" w:firstLineChars="200"/>
        <w:rPr>
          <w:sz w:val="24"/>
          <w:szCs w:val="24"/>
        </w:rPr>
      </w:pPr>
      <w:r>
        <w:rPr>
          <w:rFonts w:hint="eastAsia"/>
          <w:sz w:val="24"/>
          <w:szCs w:val="24"/>
        </w:rPr>
        <w:t>需要检查的部位：请检查是否有油分从各关节密封处渗漏出来。</w:t>
      </w:r>
    </w:p>
    <w:p w14:paraId="10E90993">
      <w:pPr>
        <w:autoSpaceDE/>
        <w:autoSpaceDN/>
        <w:spacing w:line="360" w:lineRule="auto"/>
        <w:ind w:firstLine="480" w:firstLineChars="200"/>
        <w:rPr>
          <w:sz w:val="24"/>
          <w:szCs w:val="24"/>
        </w:rPr>
      </w:pPr>
      <w:r>
        <w:rPr>
          <w:rFonts w:hint="eastAsia"/>
          <w:sz w:val="24"/>
          <w:szCs w:val="24"/>
        </w:rPr>
        <w:t>措施：根据动作条件和工作环境，油封的唇部外侧可能有微量油分附着。随着机器人长时间运转，该油分可能会逐渐累积成为水滴状从而滴落。在运转前，通过清理油封唇部外侧附着的油分，就可有效防止油分的累积。</w:t>
      </w:r>
    </w:p>
    <w:p w14:paraId="1D4CBBA6">
      <w:pPr>
        <w:autoSpaceDE/>
        <w:autoSpaceDN/>
        <w:spacing w:line="360" w:lineRule="auto"/>
        <w:ind w:firstLine="480" w:firstLineChars="200"/>
        <w:rPr>
          <w:sz w:val="24"/>
          <w:szCs w:val="24"/>
        </w:rPr>
      </w:pPr>
      <w:r>
        <w:rPr>
          <w:rFonts w:hint="eastAsia"/>
          <w:sz w:val="24"/>
          <w:szCs w:val="24"/>
        </w:rPr>
        <w:t>此外，如果驱动部温度过高，关节油腔内压可能异常增高。这种情况下，在运转刚刚结束后，打开一次注油口，就可恢复内压（打开注油口时，注意避免润滑脂的飞溅。）</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4"/>
        <w:gridCol w:w="7427"/>
      </w:tblGrid>
      <w:tr w14:paraId="617EE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154" w:type="dxa"/>
            <w:tcBorders>
              <w:top w:val="single" w:color="auto" w:sz="4" w:space="0"/>
              <w:left w:val="single" w:color="auto" w:sz="4" w:space="0"/>
              <w:bottom w:val="single" w:color="auto" w:sz="4" w:space="0"/>
              <w:right w:val="nil"/>
            </w:tcBorders>
            <w:vAlign w:val="center"/>
          </w:tcPr>
          <w:p w14:paraId="50B6E305">
            <w:pPr>
              <w:pStyle w:val="20"/>
              <w:spacing w:before="1"/>
              <w:jc w:val="center"/>
            </w:pPr>
            <w:r>
              <w:drawing>
                <wp:inline distT="0" distB="0" distL="114300" distR="114300">
                  <wp:extent cx="1188085" cy="421005"/>
                  <wp:effectExtent l="0" t="0" r="12065" b="171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427" w:type="dxa"/>
            <w:tcBorders>
              <w:top w:val="single" w:color="auto" w:sz="4" w:space="0"/>
              <w:left w:val="nil"/>
              <w:bottom w:val="single" w:color="auto" w:sz="4" w:space="0"/>
              <w:right w:val="single" w:color="auto" w:sz="4" w:space="0"/>
            </w:tcBorders>
            <w:vAlign w:val="center"/>
          </w:tcPr>
          <w:p w14:paraId="39124238">
            <w:pPr>
              <w:pStyle w:val="20"/>
              <w:spacing w:before="1" w:line="300" w:lineRule="auto"/>
              <w:rPr>
                <w:bCs/>
                <w:sz w:val="21"/>
                <w:szCs w:val="21"/>
              </w:rPr>
            </w:pPr>
            <w:r>
              <w:rPr>
                <w:rFonts w:hint="eastAsia"/>
                <w:bCs/>
                <w:sz w:val="21"/>
                <w:szCs w:val="21"/>
              </w:rPr>
              <w:t>打开注油口时，高温的润滑脂有可能猛烈喷溅，事先用塑料袋等铺在注油口下。另外，根据需要，请使用耐热手套、防护眼镜、面具及防护服等。</w:t>
            </w:r>
          </w:p>
        </w:tc>
      </w:tr>
    </w:tbl>
    <w:p w14:paraId="72DFE970">
      <w:pPr>
        <w:autoSpaceDE/>
        <w:autoSpaceDN/>
        <w:ind w:firstLine="480" w:firstLineChars="200"/>
        <w:rPr>
          <w:sz w:val="24"/>
          <w:szCs w:val="24"/>
        </w:rPr>
      </w:pPr>
    </w:p>
    <w:p w14:paraId="003534DF">
      <w:pPr>
        <w:autoSpaceDE/>
        <w:autoSpaceDN/>
        <w:spacing w:before="120" w:beforeLines="50" w:line="360" w:lineRule="auto"/>
        <w:ind w:firstLine="241" w:firstLineChars="100"/>
        <w:outlineLvl w:val="1"/>
        <w:rPr>
          <w:rFonts w:ascii="黑体" w:hAnsi="黑体" w:eastAsia="黑体" w:cs="黑体"/>
          <w:b/>
          <w:bCs/>
          <w:sz w:val="24"/>
          <w:szCs w:val="24"/>
        </w:rPr>
      </w:pPr>
      <w:bookmarkStart w:id="180" w:name="_Toc1928"/>
      <w:r>
        <w:rPr>
          <w:rFonts w:hint="eastAsia" w:ascii="黑体" w:hAnsi="黑体" w:eastAsia="黑体" w:cs="黑体"/>
          <w:b/>
          <w:bCs/>
          <w:sz w:val="24"/>
          <w:szCs w:val="24"/>
        </w:rPr>
        <w:t>5.3 编码器电池板更换</w:t>
      </w:r>
      <w:bookmarkEnd w:id="180"/>
    </w:p>
    <w:p w14:paraId="1DBDB018">
      <w:pPr>
        <w:autoSpaceDE/>
        <w:autoSpaceDN/>
        <w:spacing w:line="360" w:lineRule="auto"/>
        <w:ind w:firstLine="480" w:firstLineChars="200"/>
        <w:rPr>
          <w:sz w:val="24"/>
          <w:szCs w:val="24"/>
        </w:rPr>
      </w:pPr>
      <w:r>
        <w:rPr>
          <w:rFonts w:hint="eastAsia"/>
          <w:sz w:val="24"/>
          <w:szCs w:val="24"/>
        </w:rPr>
        <w:t>（1）首先使用内六角扳手将机器人底座终端板的螺丝拧下；</w:t>
      </w:r>
    </w:p>
    <w:p w14:paraId="3CCDA901">
      <w:pPr>
        <w:autoSpaceDE/>
        <w:autoSpaceDN/>
        <w:spacing w:line="360" w:lineRule="auto"/>
        <w:ind w:firstLine="480" w:firstLineChars="200"/>
        <w:jc w:val="center"/>
        <w:rPr>
          <w:sz w:val="24"/>
          <w:szCs w:val="24"/>
        </w:rPr>
      </w:pPr>
      <w:r>
        <w:rPr>
          <w:sz w:val="24"/>
          <w:szCs w:val="24"/>
        </w:rPr>
        <mc:AlternateContent>
          <mc:Choice Requires="wps">
            <w:drawing>
              <wp:anchor distT="0" distB="0" distL="114300" distR="114300" simplePos="0" relativeHeight="251705344" behindDoc="0" locked="0" layoutInCell="1" allowOverlap="1">
                <wp:simplePos x="0" y="0"/>
                <wp:positionH relativeFrom="column">
                  <wp:posOffset>3470275</wp:posOffset>
                </wp:positionH>
                <wp:positionV relativeFrom="paragraph">
                  <wp:posOffset>233680</wp:posOffset>
                </wp:positionV>
                <wp:extent cx="762000" cy="247650"/>
                <wp:effectExtent l="0" t="19050" r="38100" b="38100"/>
                <wp:wrapNone/>
                <wp:docPr id="19" name="右箭头 19"/>
                <wp:cNvGraphicFramePr/>
                <a:graphic xmlns:a="http://schemas.openxmlformats.org/drawingml/2006/main">
                  <a:graphicData uri="http://schemas.microsoft.com/office/word/2010/wordprocessingShape">
                    <wps:wsp>
                      <wps:cNvSpPr/>
                      <wps:spPr>
                        <a:xfrm>
                          <a:off x="0" y="0"/>
                          <a:ext cx="762000" cy="2476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3.25pt;margin-top:18.4pt;height:19.5pt;width:60pt;z-index:251705344;v-text-anchor:middle;mso-width-relative:page;mso-height-relative:page;" fillcolor="#C0504D [3205]" filled="t" stroked="t" coordsize="21600,21600" o:gfxdata="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wDXvo1gAAAAkBAAAPAAAAAAAAAAEAIAAAACIA&#10;AABkcnMvZG93bnJldi54bWxQSwECFAAUAAAACACHTuJADbj2r30CAAAIBQAADgAAAAAAAAABACAA&#10;AAAlAQAAZHJzL2Uyb0RvYy54bWxQSwUGAAAAAAYABgBZAQAAFAYAAAAA&#10;" adj="18090,5400">
                <v:fill on="t" focussize="0,0"/>
                <v:stroke weight="2pt" color="#8C3836 [3205]" joinstyle="round"/>
                <v:imagedata o:title=""/>
                <o:lock v:ext="edit" aspectratio="f"/>
              </v:shape>
            </w:pict>
          </mc:Fallback>
        </mc:AlternateContent>
      </w:r>
      <w:r>
        <w:rPr>
          <w:sz w:val="24"/>
          <w:szCs w:val="24"/>
        </w:rPr>
        <w:drawing>
          <wp:inline distT="0" distB="0" distL="0" distR="0">
            <wp:extent cx="4995545" cy="1409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05274" cy="1412360"/>
                    </a:xfrm>
                    <a:prstGeom prst="rect">
                      <a:avLst/>
                    </a:prstGeom>
                  </pic:spPr>
                </pic:pic>
              </a:graphicData>
            </a:graphic>
          </wp:inline>
        </w:drawing>
      </w:r>
    </w:p>
    <w:p w14:paraId="5764F9C3">
      <w:pPr>
        <w:autoSpaceDE/>
        <w:autoSpaceDN/>
        <w:spacing w:line="360" w:lineRule="auto"/>
        <w:ind w:firstLine="480" w:firstLineChars="200"/>
        <w:rPr>
          <w:sz w:val="24"/>
          <w:szCs w:val="24"/>
        </w:rPr>
      </w:pPr>
      <w:r>
        <w:rPr>
          <w:rFonts w:hint="eastAsia"/>
          <w:sz w:val="24"/>
          <w:szCs w:val="24"/>
        </w:rPr>
        <w:t>（2）将插口全部拔下，拆下电池板；</w:t>
      </w:r>
    </w:p>
    <w:p w14:paraId="50702C4F">
      <w:pPr>
        <w:autoSpaceDE/>
        <w:autoSpaceDN/>
        <w:spacing w:line="360" w:lineRule="auto"/>
        <w:ind w:firstLine="480" w:firstLineChars="200"/>
        <w:rPr>
          <w:sz w:val="24"/>
          <w:szCs w:val="24"/>
        </w:rPr>
      </w:pPr>
      <w:r>
        <w:rPr>
          <w:rFonts w:hint="eastAsia"/>
          <w:sz w:val="24"/>
          <w:szCs w:val="24"/>
        </w:rPr>
        <w:t>（3）使用螺丝刀将固定编码器电池板的螺丝拧下，并拆下电池板；</w:t>
      </w:r>
    </w:p>
    <w:p w14:paraId="4618A82A">
      <w:pPr>
        <w:autoSpaceDE/>
        <w:autoSpaceDN/>
        <w:spacing w:line="360" w:lineRule="auto"/>
        <w:ind w:firstLine="480" w:firstLineChars="200"/>
        <w:rPr>
          <w:sz w:val="24"/>
          <w:szCs w:val="24"/>
        </w:rPr>
      </w:pPr>
      <w:r>
        <w:rPr>
          <w:rFonts w:hint="eastAsia"/>
          <w:sz w:val="24"/>
          <w:szCs w:val="24"/>
        </w:rPr>
        <w:t>（4）更换新电池板后安装步骤与拆卸步骤正好相反。</w:t>
      </w:r>
    </w:p>
    <w:p w14:paraId="7647C481">
      <w:pPr>
        <w:autoSpaceDE/>
        <w:autoSpaceDN/>
        <w:spacing w:line="360" w:lineRule="auto"/>
        <w:ind w:firstLine="480" w:firstLineChars="200"/>
        <w:rPr>
          <w:sz w:val="24"/>
          <w:szCs w:val="24"/>
        </w:rPr>
      </w:pPr>
      <w:r>
        <w:rPr>
          <w:rFonts w:hint="eastAsia"/>
          <w:sz w:val="24"/>
          <w:szCs w:val="24"/>
        </w:rPr>
        <w:t>注意：</w:t>
      </w:r>
    </w:p>
    <w:p w14:paraId="4A6E287F">
      <w:pPr>
        <w:autoSpaceDE/>
        <w:autoSpaceDN/>
        <w:spacing w:line="360" w:lineRule="auto"/>
        <w:ind w:firstLine="480" w:firstLineChars="200"/>
        <w:rPr>
          <w:sz w:val="24"/>
          <w:szCs w:val="24"/>
        </w:rPr>
      </w:pPr>
      <w:r>
        <w:rPr>
          <w:rFonts w:hint="eastAsia"/>
          <w:sz w:val="24"/>
          <w:szCs w:val="24"/>
        </w:rPr>
        <w:t>a）更换电池板需带电操作，避免零点丢失。</w:t>
      </w:r>
    </w:p>
    <w:p w14:paraId="5EBC2751">
      <w:pPr>
        <w:autoSpaceDE/>
        <w:autoSpaceDN/>
        <w:spacing w:line="360" w:lineRule="auto"/>
        <w:ind w:firstLine="480" w:firstLineChars="200"/>
        <w:rPr>
          <w:sz w:val="24"/>
          <w:szCs w:val="24"/>
        </w:rPr>
      </w:pPr>
      <w:r>
        <w:rPr>
          <w:rFonts w:hint="eastAsia"/>
          <w:sz w:val="24"/>
          <w:szCs w:val="24"/>
        </w:rPr>
        <w:t>b）更换前示教器-手动-使能-回零点，回零点后确认零点标签是否对齐，避免零点丢失，造成精度丢失。</w:t>
      </w:r>
    </w:p>
    <w:p w14:paraId="08E8B2A6">
      <w:pPr>
        <w:autoSpaceDE/>
        <w:autoSpaceDN/>
        <w:spacing w:before="120" w:beforeLines="50" w:line="360" w:lineRule="auto"/>
        <w:ind w:firstLine="241" w:firstLineChars="100"/>
        <w:outlineLvl w:val="1"/>
        <w:rPr>
          <w:rFonts w:ascii="黑体" w:hAnsi="黑体" w:eastAsia="黑体" w:cs="黑体"/>
          <w:b/>
          <w:bCs/>
          <w:color w:val="auto"/>
          <w:sz w:val="24"/>
          <w:szCs w:val="24"/>
        </w:rPr>
      </w:pPr>
      <w:bookmarkStart w:id="181" w:name="_Toc10670"/>
      <w:r>
        <w:rPr>
          <w:rFonts w:hint="eastAsia" w:ascii="黑体" w:hAnsi="黑体" w:eastAsia="黑体" w:cs="黑体"/>
          <w:b/>
          <w:bCs/>
          <w:sz w:val="24"/>
          <w:szCs w:val="24"/>
        </w:rPr>
        <w:t>5</w:t>
      </w:r>
      <w:r>
        <w:rPr>
          <w:rFonts w:hint="eastAsia" w:ascii="黑体" w:hAnsi="黑体" w:eastAsia="黑体" w:cs="黑体"/>
          <w:b/>
          <w:bCs/>
          <w:color w:val="auto"/>
          <w:sz w:val="24"/>
          <w:szCs w:val="24"/>
        </w:rPr>
        <w:t>.4 机器人润滑</w:t>
      </w:r>
      <w:bookmarkEnd w:id="181"/>
    </w:p>
    <w:p w14:paraId="464FB80F">
      <w:pPr>
        <w:autoSpaceDE/>
        <w:autoSpaceDN/>
        <w:spacing w:line="360" w:lineRule="auto"/>
        <w:ind w:firstLine="480" w:firstLineChars="200"/>
        <w:rPr>
          <w:sz w:val="24"/>
          <w:szCs w:val="24"/>
        </w:rPr>
      </w:pPr>
      <w:r>
        <w:rPr>
          <w:rFonts w:hint="eastAsia"/>
          <w:sz w:val="24"/>
          <w:szCs w:val="24"/>
        </w:rPr>
        <w:t>对于周期性频繁的短行程运动，保养期限请咨询本公司。</w:t>
      </w:r>
    </w:p>
    <w:p w14:paraId="1189E4B6">
      <w:pPr>
        <w:autoSpaceDE/>
        <w:autoSpaceDN/>
        <w:spacing w:line="360" w:lineRule="auto"/>
        <w:ind w:firstLine="482" w:firstLineChars="200"/>
        <w:rPr>
          <w:b/>
          <w:bCs/>
          <w:sz w:val="24"/>
          <w:szCs w:val="24"/>
        </w:rPr>
      </w:pPr>
      <w:r>
        <w:rPr>
          <w:rFonts w:hint="eastAsia"/>
          <w:b/>
          <w:bCs/>
          <w:sz w:val="24"/>
          <w:szCs w:val="24"/>
        </w:rPr>
        <w:t>说明</w:t>
      </w:r>
    </w:p>
    <w:p w14:paraId="4EBA36D3">
      <w:pPr>
        <w:autoSpaceDE/>
        <w:autoSpaceDN/>
        <w:spacing w:line="360" w:lineRule="auto"/>
        <w:ind w:firstLine="480" w:firstLineChars="200"/>
        <w:rPr>
          <w:sz w:val="24"/>
          <w:szCs w:val="24"/>
        </w:rPr>
      </w:pPr>
      <w:r>
        <w:rPr>
          <w:rFonts w:hint="eastAsia"/>
          <w:sz w:val="24"/>
          <w:szCs w:val="24"/>
        </w:rPr>
        <w:t>如果运行中油温超过 60°C，则要相应缩短维护保养期限，为此，必须与艾创科技协商。</w:t>
      </w:r>
    </w:p>
    <w:p w14:paraId="30C35853">
      <w:pPr>
        <w:autoSpaceDE/>
        <w:autoSpaceDN/>
        <w:spacing w:line="360" w:lineRule="auto"/>
        <w:ind w:firstLine="440" w:firstLineChars="200"/>
        <w:rPr>
          <w:sz w:val="24"/>
          <w:szCs w:val="24"/>
        </w:rPr>
      </w:pPr>
      <w:r>
        <mc:AlternateContent>
          <mc:Choice Requires="wpg">
            <w:drawing>
              <wp:inline distT="0" distB="0" distL="0" distR="0">
                <wp:extent cx="6011545" cy="1386840"/>
                <wp:effectExtent l="0" t="0" r="0" b="0"/>
                <wp:docPr id="298" name="Group 298"/>
                <wp:cNvGraphicFramePr/>
                <a:graphic xmlns:a="http://schemas.openxmlformats.org/drawingml/2006/main">
                  <a:graphicData uri="http://schemas.microsoft.com/office/word/2010/wordprocessingGroup">
                    <wpg:wgp>
                      <wpg:cNvGrpSpPr/>
                      <wpg:grpSpPr>
                        <a:xfrm>
                          <a:off x="0" y="0"/>
                          <a:ext cx="6011545" cy="1386840"/>
                          <a:chOff x="0" y="0"/>
                          <a:chExt cx="6011545" cy="1386840"/>
                        </a:xfrm>
                      </wpg:grpSpPr>
                      <pic:pic xmlns:pic="http://schemas.openxmlformats.org/drawingml/2006/picture">
                        <pic:nvPicPr>
                          <pic:cNvPr id="299" name="Image 299"/>
                          <pic:cNvPicPr/>
                        </pic:nvPicPr>
                        <pic:blipFill>
                          <a:blip r:embed="rId56" cstate="print"/>
                          <a:stretch>
                            <a:fillRect/>
                          </a:stretch>
                        </pic:blipFill>
                        <pic:spPr>
                          <a:xfrm>
                            <a:off x="154812" y="350265"/>
                            <a:ext cx="579120" cy="586739"/>
                          </a:xfrm>
                          <a:prstGeom prst="rect">
                            <a:avLst/>
                          </a:prstGeom>
                        </pic:spPr>
                      </pic:pic>
                      <wps:wsp>
                        <wps:cNvPr id="300" name="Textbox 300"/>
                        <wps:cNvSpPr txBox="1"/>
                        <wps:spPr>
                          <a:xfrm>
                            <a:off x="3047" y="3047"/>
                            <a:ext cx="6005195" cy="1380490"/>
                          </a:xfrm>
                          <a:prstGeom prst="rect">
                            <a:avLst/>
                          </a:prstGeom>
                          <a:ln w="6096">
                            <a:solidFill>
                              <a:srgbClr val="000000"/>
                            </a:solidFill>
                            <a:prstDash val="solid"/>
                          </a:ln>
                        </wps:spPr>
                        <wps:txbx>
                          <w:txbxContent>
                            <w:p w14:paraId="4AA27308">
                              <w:pPr>
                                <w:spacing w:before="101" w:line="319" w:lineRule="auto"/>
                                <w:ind w:left="1292" w:right="158"/>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562B2DD1">
                              <w:pPr>
                                <w:spacing w:before="5" w:line="321" w:lineRule="auto"/>
                                <w:ind w:left="1292" w:right="158"/>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wps:txbx>
                        <wps:bodyPr wrap="square" lIns="0" tIns="0" rIns="0" bIns="0" rtlCol="0">
                          <a:noAutofit/>
                        </wps:bodyPr>
                      </wps:wsp>
                    </wpg:wgp>
                  </a:graphicData>
                </a:graphic>
              </wp:inline>
            </w:drawing>
          </mc:Choice>
          <mc:Fallback>
            <w:pict>
              <v:group id="Group 298" o:spid="_x0000_s1026" o:spt="203" style="height:109.2pt;width:473.35pt;" coordsize="6011545,1386840" o:gfxdata="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">
                <o:lock v:ext="edit" aspectratio="f"/>
                <v:shape id="Image 299" o:spid="_x0000_s1026" o:spt="75" type="#_x0000_t75" style="position:absolute;left:154812;top:350265;height:586739;width:579120;" filled="f" o:preferrelative="t" stroked="f" coordsize="21600,21600" o:gfxdata="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Owr4A&#10;AADcAAAADwAAAAAAAAABACAAAAAiAAAAZHJzL2Rvd25yZXYueG1sUEsBAhQAFAAAAAgAh07iQDMv&#10;BZ47AAAAOQAAABAAAAAAAAAAAQAgAAAADQEAAGRycy9zaGFwZXhtbC54bWxQSwUGAAAAAAYABgBb&#10;AQAAtwMAAAAA&#10;">
                  <v:fill on="f" focussize="0,0"/>
                  <v:stroke on="f"/>
                  <v:imagedata r:id="rId56" o:title=""/>
                  <o:lock v:ext="edit" aspectratio="f"/>
                </v:shape>
                <v:shape id="Textbox 300" o:spid="_x0000_s1026" o:spt="202" type="#_x0000_t202" style="position:absolute;left:3047;top:3047;height:1380490;width:6005195;" filled="f" stroked="t" coordsize="21600,21600" o:gfxdata="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m5IW2AAAA3AAAAA8A&#10;AAAAAAAAAQAgAAAAIgAAAGRycy9kb3ducmV2LnhtbFBLAQIUABQAAAAIAIdO4kAzLwWeOwAAADkA&#10;AAAQAAAAAAAAAAEAIAAAAAUBAABkcnMvc2hhcGV4bWwueG1sUEsFBgAAAAAGAAYAWwEAAK8DAAAA&#10;AA==&#10;">
                  <v:fill on="f" focussize="0,0"/>
                  <v:stroke weight="0.48pt" color="#000000" joinstyle="round"/>
                  <v:imagedata o:title=""/>
                  <o:lock v:ext="edit" aspectratio="f"/>
                  <v:textbox inset="0mm,0mm,0mm,0mm">
                    <w:txbxContent>
                      <w:p w14:paraId="4AA27308">
                        <w:pPr>
                          <w:spacing w:before="101" w:line="319" w:lineRule="auto"/>
                          <w:ind w:left="1292" w:right="158"/>
                          <w:rPr>
                            <w:sz w:val="24"/>
                          </w:rPr>
                        </w:pPr>
                        <w:r>
                          <w:rPr>
                            <w:spacing w:val="-6"/>
                            <w:sz w:val="24"/>
                          </w:rPr>
                          <w:t>排油时要注意，排出的油量与时间和温度有关。必须测定放出的油量。只允许</w:t>
                        </w:r>
                        <w:r>
                          <w:rPr>
                            <w:spacing w:val="-2"/>
                            <w:sz w:val="24"/>
                          </w:rPr>
                          <w:t>注入同等油量的油。给出的油量是首次注入齿轮箱的实际油量。</w:t>
                        </w:r>
                      </w:p>
                      <w:p w14:paraId="562B2DD1">
                        <w:pPr>
                          <w:spacing w:before="5" w:line="321" w:lineRule="auto"/>
                          <w:ind w:left="1292" w:right="158"/>
                          <w:rPr>
                            <w:sz w:val="24"/>
                          </w:rPr>
                        </w:pPr>
                        <w:r>
                          <w:rPr>
                            <w:spacing w:val="-4"/>
                            <w:sz w:val="24"/>
                          </w:rPr>
                          <w:t xml:space="preserve">若流出的量少于所给油量的 </w:t>
                        </w:r>
                        <w:r>
                          <w:rPr>
                            <w:spacing w:val="-2"/>
                            <w:sz w:val="24"/>
                          </w:rPr>
                          <w:t>70％，则用测定的排出油量的油冲洗齿轮箱，然</w:t>
                        </w:r>
                        <w:r>
                          <w:rPr>
                            <w:spacing w:val="-6"/>
                            <w:sz w:val="24"/>
                          </w:rPr>
                          <w:t>后再加注相当于放出油量的油。在冲洗过程中，以手动移动速度在整个轴范围</w:t>
                        </w:r>
                        <w:r>
                          <w:rPr>
                            <w:spacing w:val="-2"/>
                            <w:sz w:val="24"/>
                          </w:rPr>
                          <w:t>内运动轴。</w:t>
                        </w:r>
                      </w:p>
                    </w:txbxContent>
                  </v:textbox>
                </v:shape>
                <w10:wrap type="none"/>
                <w10:anchorlock/>
              </v:group>
            </w:pict>
          </mc:Fallback>
        </mc:AlternateContent>
      </w:r>
    </w:p>
    <w:p w14:paraId="2848DBB5">
      <w:pPr>
        <w:autoSpaceDE/>
        <w:autoSpaceDN/>
        <w:spacing w:line="240" w:lineRule="auto"/>
        <w:ind w:firstLine="480" w:firstLineChars="200"/>
        <w:rPr>
          <w:sz w:val="24"/>
          <w:szCs w:val="24"/>
        </w:rPr>
      </w:pPr>
    </w:p>
    <w:p w14:paraId="286C3B58">
      <w:pPr>
        <w:autoSpaceDE/>
        <w:autoSpaceDN/>
        <w:spacing w:line="360" w:lineRule="auto"/>
        <w:ind w:firstLine="482" w:firstLineChars="200"/>
        <w:rPr>
          <w:b/>
          <w:bCs/>
          <w:sz w:val="24"/>
          <w:szCs w:val="24"/>
        </w:rPr>
      </w:pPr>
      <w:r>
        <w:rPr>
          <w:rFonts w:hint="eastAsia"/>
          <w:b/>
          <w:bCs/>
          <w:sz w:val="24"/>
          <w:szCs w:val="24"/>
        </w:rPr>
        <w:t>前提条件</w:t>
      </w:r>
    </w:p>
    <w:p w14:paraId="189DCDAE">
      <w:pPr>
        <w:autoSpaceDE/>
        <w:autoSpaceDN/>
        <w:spacing w:line="360" w:lineRule="auto"/>
        <w:ind w:firstLine="480" w:firstLineChars="200"/>
        <w:rPr>
          <w:sz w:val="24"/>
          <w:szCs w:val="24"/>
        </w:rPr>
      </w:pPr>
      <w:r>
        <w:rPr>
          <w:rFonts w:hint="eastAsia"/>
          <w:sz w:val="24"/>
          <w:szCs w:val="24"/>
        </w:rPr>
        <w:t>·保养部位必须能够自由接近。</w:t>
      </w:r>
    </w:p>
    <w:p w14:paraId="3AD43E44">
      <w:pPr>
        <w:autoSpaceDE/>
        <w:autoSpaceDN/>
        <w:spacing w:line="360" w:lineRule="auto"/>
        <w:ind w:firstLine="480" w:firstLineChars="200"/>
        <w:rPr>
          <w:sz w:val="24"/>
          <w:szCs w:val="24"/>
        </w:rPr>
      </w:pPr>
      <w:r>
        <w:rPr>
          <w:rFonts w:hint="eastAsia"/>
          <w:sz w:val="24"/>
          <w:szCs w:val="24"/>
        </w:rPr>
        <w:t>·如果工具和辅助装置阻碍保养工作，则将其拆下。</w:t>
      </w:r>
    </w:p>
    <w:p w14:paraId="7FBD946E">
      <w:pPr>
        <w:autoSpaceDE/>
        <w:autoSpaceDN/>
        <w:spacing w:line="360" w:lineRule="auto"/>
        <w:ind w:firstLine="440" w:firstLineChars="200"/>
        <w:rPr>
          <w:sz w:val="24"/>
          <w:szCs w:val="24"/>
        </w:rPr>
      </w:pPr>
      <w:r>
        <mc:AlternateContent>
          <mc:Choice Requires="wpg">
            <w:drawing>
              <wp:inline distT="0" distB="0" distL="0" distR="0">
                <wp:extent cx="6011545" cy="1679575"/>
                <wp:effectExtent l="0" t="0" r="0" b="0"/>
                <wp:docPr id="302" name="Group 302"/>
                <wp:cNvGraphicFramePr/>
                <a:graphic xmlns:a="http://schemas.openxmlformats.org/drawingml/2006/main">
                  <a:graphicData uri="http://schemas.microsoft.com/office/word/2010/wordprocessingGroup">
                    <wpg:wgp>
                      <wpg:cNvGrpSpPr/>
                      <wpg:grpSpPr>
                        <a:xfrm>
                          <a:off x="0" y="0"/>
                          <a:ext cx="6011545" cy="1679575"/>
                          <a:chOff x="0" y="0"/>
                          <a:chExt cx="6011545" cy="1679575"/>
                        </a:xfrm>
                      </wpg:grpSpPr>
                      <pic:pic xmlns:pic="http://schemas.openxmlformats.org/drawingml/2006/picture">
                        <pic:nvPicPr>
                          <pic:cNvPr id="303" name="Image 303"/>
                          <pic:cNvPicPr/>
                        </pic:nvPicPr>
                        <pic:blipFill>
                          <a:blip r:embed="rId57" cstate="print"/>
                          <a:stretch>
                            <a:fillRect/>
                          </a:stretch>
                        </pic:blipFill>
                        <pic:spPr>
                          <a:xfrm>
                            <a:off x="98425" y="224790"/>
                            <a:ext cx="1097280" cy="388620"/>
                          </a:xfrm>
                          <a:prstGeom prst="rect">
                            <a:avLst/>
                          </a:prstGeom>
                        </pic:spPr>
                      </pic:pic>
                      <wps:wsp>
                        <wps:cNvPr id="304" name="Textbox 304"/>
                        <wps:cNvSpPr txBox="1"/>
                        <wps:spPr>
                          <a:xfrm>
                            <a:off x="3047" y="3047"/>
                            <a:ext cx="6005195" cy="1673225"/>
                          </a:xfrm>
                          <a:prstGeom prst="rect">
                            <a:avLst/>
                          </a:prstGeom>
                          <a:ln w="6096">
                            <a:solidFill>
                              <a:srgbClr val="000000"/>
                            </a:solidFill>
                            <a:prstDash val="solid"/>
                          </a:ln>
                        </wps:spPr>
                        <wps:txbx>
                          <w:txbxContent>
                            <w:p w14:paraId="2649CD2C">
                              <w:pPr>
                                <w:spacing w:before="100"/>
                                <w:ind w:left="1986"/>
                                <w:rPr>
                                  <w:sz w:val="24"/>
                                </w:rPr>
                              </w:pPr>
                              <w:r>
                                <w:rPr>
                                  <w:spacing w:val="-7"/>
                                  <w:sz w:val="24"/>
                                </w:rPr>
                                <w:t>在执行以下作业时机器人必须在各个工作步骤之间多次移动。</w:t>
                              </w:r>
                            </w:p>
                            <w:p w14:paraId="465B93C3">
                              <w:pPr>
                                <w:spacing w:before="106" w:line="319" w:lineRule="auto"/>
                                <w:ind w:left="1986" w:right="170"/>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0D5AF67D">
                              <w:pPr>
                                <w:spacing w:line="319" w:lineRule="auto"/>
                                <w:ind w:left="121" w:right="154"/>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7EF1AA20">
                              <w:pPr>
                                <w:ind w:left="121"/>
                                <w:rPr>
                                  <w:sz w:val="24"/>
                                </w:rPr>
                              </w:pPr>
                              <w:r>
                                <w:rPr>
                                  <w:spacing w:val="-7"/>
                                  <w:sz w:val="24"/>
                                </w:rPr>
                                <w:t>投入运行和移动机器人前应向参与工作的相关人员发出警示。</w:t>
                              </w:r>
                            </w:p>
                          </w:txbxContent>
                        </wps:txbx>
                        <wps:bodyPr wrap="square" lIns="0" tIns="0" rIns="0" bIns="0" rtlCol="0">
                          <a:noAutofit/>
                        </wps:bodyPr>
                      </wps:wsp>
                    </wpg:wgp>
                  </a:graphicData>
                </a:graphic>
              </wp:inline>
            </w:drawing>
          </mc:Choice>
          <mc:Fallback>
            <w:pict>
              <v:group id="Group 302" o:spid="_x0000_s1026" o:spt="203" style="height:132.25pt;width:473.35pt;" coordsize="6011545,1679575" o:gfxdata="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">
                <o:lock v:ext="edit" aspectratio="f"/>
                <v:shape id="Image 303" o:spid="_x0000_s1026" o:spt="75" type="#_x0000_t75" style="position:absolute;left:98425;top:224790;height:388620;width:1097280;" filled="f" o:preferrelative="t" stroked="f" coordsize="21600,21600" o:gfxdata="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4bmO8AAAA&#10;3AAAAA8AAAAAAAAAAQAgAAAAIgAAAGRycy9kb3ducmV2LnhtbFBLAQIUABQAAAAIAIdO4kAzLwWe&#10;OwAAADkAAAAQAAAAAAAAAAEAIAAAAAsBAABkcnMvc2hhcGV4bWwueG1sUEsFBgAAAAAGAAYAWwEA&#10;ALUDAAAAAA==&#10;">
                  <v:fill on="f" focussize="0,0"/>
                  <v:stroke on="f"/>
                  <v:imagedata r:id="rId57" o:title=""/>
                  <o:lock v:ext="edit" aspectratio="f"/>
                </v:shape>
                <v:shape id="Textbox 304" o:spid="_x0000_s1026" o:spt="202" type="#_x0000_t202" style="position:absolute;left:3047;top:3047;height:1673225;width:6005195;" filled="f" stroked="t" coordsize="21600,21600" o:gfxdata="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13ih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2649CD2C">
                        <w:pPr>
                          <w:spacing w:before="100"/>
                          <w:ind w:left="1986"/>
                          <w:rPr>
                            <w:sz w:val="24"/>
                          </w:rPr>
                        </w:pPr>
                        <w:r>
                          <w:rPr>
                            <w:spacing w:val="-7"/>
                            <w:sz w:val="24"/>
                          </w:rPr>
                          <w:t>在执行以下作业时机器人必须在各个工作步骤之间多次移动。</w:t>
                        </w:r>
                      </w:p>
                      <w:p w14:paraId="465B93C3">
                        <w:pPr>
                          <w:spacing w:before="106" w:line="319" w:lineRule="auto"/>
                          <w:ind w:left="1986" w:right="170"/>
                          <w:rPr>
                            <w:sz w:val="24"/>
                          </w:rPr>
                        </w:pPr>
                        <w:r>
                          <w:rPr>
                            <w:spacing w:val="-6"/>
                            <w:sz w:val="24"/>
                          </w:rPr>
                          <w:t>在机器人上作业时，必须始终通过按下紧急停止装置锁定机器人。机器</w:t>
                        </w:r>
                        <w:r>
                          <w:rPr>
                            <w:spacing w:val="-2"/>
                            <w:sz w:val="24"/>
                          </w:rPr>
                          <w:t>人意外运动可能会导致人员受伤及设备损坏。</w:t>
                        </w:r>
                      </w:p>
                      <w:p w14:paraId="0D5AF67D">
                        <w:pPr>
                          <w:spacing w:line="319" w:lineRule="auto"/>
                          <w:ind w:left="121" w:right="154"/>
                          <w:rPr>
                            <w:sz w:val="24"/>
                          </w:rPr>
                        </w:pPr>
                        <w:r>
                          <w:rPr>
                            <w:spacing w:val="-6"/>
                            <w:sz w:val="24"/>
                          </w:rPr>
                          <w:t>若要在一个接通的、有运行能力的机器人上作业，则只允许机器人以慢速运行。必须时刻</w:t>
                        </w:r>
                        <w:r>
                          <w:rPr>
                            <w:spacing w:val="-2"/>
                            <w:sz w:val="24"/>
                          </w:rPr>
                          <w:t>可通过按下紧急停止装置停住该机器人。运行必须限制在最为必要的范围内。</w:t>
                        </w:r>
                      </w:p>
                      <w:p w14:paraId="7EF1AA20">
                        <w:pPr>
                          <w:ind w:left="121"/>
                          <w:rPr>
                            <w:sz w:val="24"/>
                          </w:rPr>
                        </w:pPr>
                        <w:r>
                          <w:rPr>
                            <w:spacing w:val="-7"/>
                            <w:sz w:val="24"/>
                          </w:rPr>
                          <w:t>投入运行和移动机器人前应向参与工作的相关人员发出警示。</w:t>
                        </w:r>
                      </w:p>
                    </w:txbxContent>
                  </v:textbox>
                </v:shape>
                <w10:wrap type="none"/>
                <w10:anchorlock/>
              </v:group>
            </w:pict>
          </mc:Fallback>
        </mc:AlternateContent>
      </w:r>
    </w:p>
    <w:p w14:paraId="2A6B8035">
      <w:pPr>
        <w:autoSpaceDE/>
        <w:autoSpaceDN/>
        <w:spacing w:line="240" w:lineRule="auto"/>
        <w:ind w:firstLine="220" w:firstLineChars="100"/>
        <w:rPr>
          <w:color w:val="0000FF"/>
        </w:rPr>
      </w:pPr>
    </w:p>
    <w:p w14:paraId="4089B9D5">
      <w:pPr>
        <w:autoSpaceDE/>
        <w:autoSpaceDN/>
        <w:spacing w:line="360" w:lineRule="auto"/>
        <w:ind w:firstLine="241" w:firstLineChars="100"/>
        <w:outlineLvl w:val="2"/>
        <w:rPr>
          <w:rFonts w:ascii="黑体" w:hAnsi="黑体" w:eastAsia="黑体" w:cs="黑体"/>
          <w:b/>
          <w:bCs/>
          <w:sz w:val="24"/>
          <w:szCs w:val="24"/>
        </w:rPr>
      </w:pPr>
      <w:bookmarkStart w:id="182" w:name="_Toc4830"/>
      <w:r>
        <w:rPr>
          <w:rFonts w:hint="eastAsia" w:ascii="黑体" w:hAnsi="黑体" w:eastAsia="黑体" w:cs="黑体"/>
          <w:b/>
          <w:bCs/>
          <w:sz w:val="24"/>
          <w:szCs w:val="24"/>
        </w:rPr>
        <w:t>5.4.1润滑脂更换步骤</w:t>
      </w:r>
      <w:bookmarkEnd w:id="182"/>
    </w:p>
    <w:p w14:paraId="0D97C729">
      <w:pPr>
        <w:autoSpaceDE/>
        <w:autoSpaceDN/>
        <w:spacing w:line="360" w:lineRule="auto"/>
        <w:ind w:firstLine="480" w:firstLineChars="200"/>
        <w:rPr>
          <w:rFonts w:hint="eastAsia"/>
          <w:sz w:val="24"/>
          <w:szCs w:val="24"/>
        </w:rPr>
      </w:pPr>
      <w:r>
        <w:rPr>
          <w:rFonts w:hint="eastAsia"/>
          <w:sz w:val="24"/>
          <w:szCs w:val="24"/>
        </w:rPr>
        <w:t>各轴需加满各轴减速机内腔。</w:t>
      </w:r>
    </w:p>
    <w:p w14:paraId="6336ADAF">
      <w:pPr>
        <w:autoSpaceDE/>
        <w:autoSpaceDN/>
        <w:spacing w:line="360" w:lineRule="auto"/>
        <w:ind w:firstLine="440" w:firstLineChars="200"/>
        <w:rPr>
          <w:sz w:val="24"/>
          <w:szCs w:val="24"/>
        </w:rPr>
      </w:pPr>
      <w:r>
        <mc:AlternateContent>
          <mc:Choice Requires="wpg">
            <w:drawing>
              <wp:inline distT="0" distB="0" distL="0" distR="0">
                <wp:extent cx="5784850" cy="904240"/>
                <wp:effectExtent l="0" t="0" r="0" b="0"/>
                <wp:docPr id="309" name="Group 309"/>
                <wp:cNvGraphicFramePr/>
                <a:graphic xmlns:a="http://schemas.openxmlformats.org/drawingml/2006/main">
                  <a:graphicData uri="http://schemas.microsoft.com/office/word/2010/wordprocessingGroup">
                    <wpg:wgp>
                      <wpg:cNvGrpSpPr/>
                      <wpg:grpSpPr>
                        <a:xfrm>
                          <a:off x="0" y="0"/>
                          <a:ext cx="5784850" cy="904240"/>
                          <a:chOff x="0" y="0"/>
                          <a:chExt cx="5784850" cy="904240"/>
                        </a:xfrm>
                      </wpg:grpSpPr>
                      <pic:pic xmlns:pic="http://schemas.openxmlformats.org/drawingml/2006/picture">
                        <pic:nvPicPr>
                          <pic:cNvPr id="310" name="Image 310"/>
                          <pic:cNvPicPr/>
                        </pic:nvPicPr>
                        <pic:blipFill>
                          <a:blip r:embed="rId58" cstate="print"/>
                          <a:stretch>
                            <a:fillRect/>
                          </a:stretch>
                        </pic:blipFill>
                        <pic:spPr>
                          <a:xfrm>
                            <a:off x="65531" y="222377"/>
                            <a:ext cx="1066800" cy="362711"/>
                          </a:xfrm>
                          <a:prstGeom prst="rect">
                            <a:avLst/>
                          </a:prstGeom>
                        </pic:spPr>
                      </pic:pic>
                      <wps:wsp>
                        <wps:cNvPr id="311" name="Textbox 311"/>
                        <wps:cNvSpPr txBox="1"/>
                        <wps:spPr>
                          <a:xfrm>
                            <a:off x="3047" y="3047"/>
                            <a:ext cx="5778500" cy="897890"/>
                          </a:xfrm>
                          <a:prstGeom prst="rect">
                            <a:avLst/>
                          </a:prstGeom>
                          <a:ln w="6096">
                            <a:solidFill>
                              <a:srgbClr val="000000"/>
                            </a:solidFill>
                            <a:prstDash val="solid"/>
                          </a:ln>
                        </wps:spPr>
                        <wps:txbx>
                          <w:txbxContent>
                            <w:p w14:paraId="19569015">
                              <w:pPr>
                                <w:spacing w:before="101" w:line="319" w:lineRule="auto"/>
                                <w:ind w:left="1956" w:right="76"/>
                                <w:rPr>
                                  <w:sz w:val="24"/>
                                </w:rPr>
                              </w:pPr>
                              <w:r>
                                <w:rPr>
                                  <w:spacing w:val="-6"/>
                                  <w:sz w:val="24"/>
                                </w:rPr>
                                <w:t>如果要在机器人停止运行后立即换油，则必须考虑到油温和表面温度</w:t>
                              </w:r>
                              <w:r>
                                <w:rPr>
                                  <w:spacing w:val="-2"/>
                                  <w:sz w:val="24"/>
                                </w:rPr>
                                <w:t>可能会导致烫伤。</w:t>
                              </w:r>
                            </w:p>
                            <w:p w14:paraId="7E067C24">
                              <w:pPr>
                                <w:spacing w:before="6"/>
                                <w:ind w:left="1956"/>
                                <w:rPr>
                                  <w:sz w:val="24"/>
                                </w:rPr>
                              </w:pPr>
                              <w:r>
                                <w:rPr>
                                  <w:spacing w:val="-7"/>
                                  <w:sz w:val="24"/>
                                </w:rPr>
                                <w:t>请戴防护手套。</w:t>
                              </w:r>
                            </w:p>
                          </w:txbxContent>
                        </wps:txbx>
                        <wps:bodyPr wrap="square" lIns="0" tIns="0" rIns="0" bIns="0" rtlCol="0">
                          <a:noAutofit/>
                        </wps:bodyPr>
                      </wps:wsp>
                    </wpg:wgp>
                  </a:graphicData>
                </a:graphic>
              </wp:inline>
            </w:drawing>
          </mc:Choice>
          <mc:Fallback>
            <w:pict>
              <v:group id="Group 309" o:spid="_x0000_s1026" o:spt="203" style="height:71.2pt;width:455.5pt;" coordsize="5784850,904240" o:gfxdata="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">
                <o:lock v:ext="edit" aspectratio="f"/>
                <v:shape id="Image 310" o:spid="_x0000_s1026" o:spt="75" type="#_x0000_t75" style="position:absolute;left:65531;top:222377;height:362711;width:1066800;" filled="f" o:preferrelative="t" stroked="f" coordsize="21600,21600" o:gfxdata="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IiqOvQAA&#10;ANwAAAAPAAAAAAAAAAEAIAAAACIAAABkcnMvZG93bnJldi54bWxQSwECFAAUAAAACACHTuJAMy8F&#10;njsAAAA5AAAAEAAAAAAAAAABACAAAAAMAQAAZHJzL3NoYXBleG1sLnhtbFBLBQYAAAAABgAGAFsB&#10;AAC2AwAAAAA=&#10;">
                  <v:fill on="f" focussize="0,0"/>
                  <v:stroke on="f"/>
                  <v:imagedata r:id="rId58" o:title=""/>
                  <o:lock v:ext="edit" aspectratio="f"/>
                </v:shape>
                <v:shape id="Textbox 311" o:spid="_x0000_s1026" o:spt="202" type="#_x0000_t202" style="position:absolute;left:3047;top:3047;height:897890;width:5778500;" filled="f" stroked="t" coordsize="21600,21600" o:gfxdata="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Lz18O5AAAA3A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textbox inset="0mm,0mm,0mm,0mm">
                    <w:txbxContent>
                      <w:p w14:paraId="19569015">
                        <w:pPr>
                          <w:spacing w:before="101" w:line="319" w:lineRule="auto"/>
                          <w:ind w:left="1956" w:right="76"/>
                          <w:rPr>
                            <w:sz w:val="24"/>
                          </w:rPr>
                        </w:pPr>
                        <w:r>
                          <w:rPr>
                            <w:spacing w:val="-6"/>
                            <w:sz w:val="24"/>
                          </w:rPr>
                          <w:t>如果要在机器人停止运行后立即换油，则必须考虑到油温和表面温度</w:t>
                        </w:r>
                        <w:r>
                          <w:rPr>
                            <w:spacing w:val="-2"/>
                            <w:sz w:val="24"/>
                          </w:rPr>
                          <w:t>可能会导致烫伤。</w:t>
                        </w:r>
                      </w:p>
                      <w:p w14:paraId="7E067C24">
                        <w:pPr>
                          <w:spacing w:before="6"/>
                          <w:ind w:left="1956"/>
                          <w:rPr>
                            <w:sz w:val="24"/>
                          </w:rPr>
                        </w:pPr>
                        <w:r>
                          <w:rPr>
                            <w:spacing w:val="-7"/>
                            <w:sz w:val="24"/>
                          </w:rPr>
                          <w:t>请戴防护手套。</w:t>
                        </w:r>
                      </w:p>
                    </w:txbxContent>
                  </v:textbox>
                </v:shape>
                <w10:wrap type="none"/>
                <w10:anchorlock/>
              </v:group>
            </w:pict>
          </mc:Fallback>
        </mc:AlternateContent>
      </w:r>
    </w:p>
    <w:p w14:paraId="619671CA">
      <w:pPr>
        <w:autoSpaceDE/>
        <w:autoSpaceDN/>
        <w:spacing w:line="240" w:lineRule="auto"/>
        <w:ind w:firstLine="480" w:firstLineChars="200"/>
        <w:rPr>
          <w:sz w:val="24"/>
          <w:szCs w:val="24"/>
        </w:rPr>
      </w:pPr>
    </w:p>
    <w:p w14:paraId="0D654524">
      <w:pPr>
        <w:autoSpaceDE/>
        <w:autoSpaceDN/>
        <w:spacing w:line="360" w:lineRule="auto"/>
        <w:ind w:firstLine="440" w:firstLineChars="200"/>
        <w:rPr>
          <w:sz w:val="24"/>
          <w:szCs w:val="24"/>
        </w:rPr>
      </w:pPr>
      <w:r>
        <mc:AlternateContent>
          <mc:Choice Requires="wpg">
            <w:drawing>
              <wp:inline distT="0" distB="0" distL="0" distR="0">
                <wp:extent cx="5784850" cy="853440"/>
                <wp:effectExtent l="0" t="0" r="0" b="0"/>
                <wp:docPr id="312" name="Group 312"/>
                <wp:cNvGraphicFramePr/>
                <a:graphic xmlns:a="http://schemas.openxmlformats.org/drawingml/2006/main">
                  <a:graphicData uri="http://schemas.microsoft.com/office/word/2010/wordprocessingGroup">
                    <wpg:wgp>
                      <wpg:cNvGrpSpPr/>
                      <wpg:grpSpPr>
                        <a:xfrm>
                          <a:off x="0" y="0"/>
                          <a:ext cx="5784850" cy="853440"/>
                          <a:chOff x="0" y="0"/>
                          <a:chExt cx="5784850" cy="853440"/>
                        </a:xfrm>
                      </wpg:grpSpPr>
                      <pic:pic xmlns:pic="http://schemas.openxmlformats.org/drawingml/2006/picture">
                        <pic:nvPicPr>
                          <pic:cNvPr id="313" name="Image 313"/>
                          <pic:cNvPicPr/>
                        </pic:nvPicPr>
                        <pic:blipFill>
                          <a:blip r:embed="rId57" cstate="print"/>
                          <a:stretch>
                            <a:fillRect/>
                          </a:stretch>
                        </pic:blipFill>
                        <pic:spPr>
                          <a:xfrm>
                            <a:off x="92964" y="228091"/>
                            <a:ext cx="1097280" cy="388620"/>
                          </a:xfrm>
                          <a:prstGeom prst="rect">
                            <a:avLst/>
                          </a:prstGeom>
                        </pic:spPr>
                      </pic:pic>
                      <wps:wsp>
                        <wps:cNvPr id="314" name="Textbox 314"/>
                        <wps:cNvSpPr txBox="1"/>
                        <wps:spPr>
                          <a:xfrm>
                            <a:off x="3047" y="3047"/>
                            <a:ext cx="5778500" cy="847090"/>
                          </a:xfrm>
                          <a:prstGeom prst="rect">
                            <a:avLst/>
                          </a:prstGeom>
                          <a:ln w="6096">
                            <a:solidFill>
                              <a:srgbClr val="000000"/>
                            </a:solidFill>
                            <a:prstDash val="solid"/>
                          </a:ln>
                        </wps:spPr>
                        <wps:txbx>
                          <w:txbxContent>
                            <w:p w14:paraId="25913FA7">
                              <w:pPr>
                                <w:spacing w:before="88" w:line="321" w:lineRule="auto"/>
                                <w:ind w:left="1987" w:right="515"/>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wps:txbx>
                        <wps:bodyPr wrap="square" lIns="0" tIns="0" rIns="0" bIns="0" rtlCol="0">
                          <a:noAutofit/>
                        </wps:bodyPr>
                      </wps:wsp>
                    </wpg:wgp>
                  </a:graphicData>
                </a:graphic>
              </wp:inline>
            </w:drawing>
          </mc:Choice>
          <mc:Fallback>
            <w:pict>
              <v:group id="Group 312" o:spid="_x0000_s1026" o:spt="203" style="height:67.2pt;width:455.5pt;" coordsize="5784850,853440" o:gfxdata="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">
                <o:lock v:ext="edit" aspectratio="f"/>
                <v:shape id="Image 313" o:spid="_x0000_s1026" o:spt="75" type="#_x0000_t75" style="position:absolute;left:92964;top:228091;height:388620;width:1097280;" filled="f" o:preferrelative="t" stroked="f" coordsize="21600,21600" o:gfxdata="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h+L68AAAA&#10;3AAAAA8AAAAAAAAAAQAgAAAAIgAAAGRycy9kb3ducmV2LnhtbFBLAQIUABQAAAAIAIdO4kAzLwWe&#10;OwAAADkAAAAQAAAAAAAAAAEAIAAAAAsBAABkcnMvc2hhcGV4bWwueG1sUEsFBgAAAAAGAAYAWwEA&#10;ALUDAAAAAA==&#10;">
                  <v:fill on="f" focussize="0,0"/>
                  <v:stroke on="f"/>
                  <v:imagedata r:id="rId57" o:title=""/>
                  <o:lock v:ext="edit" aspectratio="f"/>
                </v:shape>
                <v:shape id="Textbox 314" o:spid="_x0000_s1026" o:spt="202" type="#_x0000_t202" style="position:absolute;left:3047;top:3047;height:847090;width:5778500;" filled="f" stroked="t" coordsize="21600,21600" o:gfxdata="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R0W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textbox inset="0mm,0mm,0mm,0mm">
                    <w:txbxContent>
                      <w:p w14:paraId="25913FA7">
                        <w:pPr>
                          <w:spacing w:before="88" w:line="321" w:lineRule="auto"/>
                          <w:ind w:left="1987" w:right="515"/>
                          <w:rPr>
                            <w:sz w:val="24"/>
                          </w:rPr>
                        </w:pPr>
                        <w:r>
                          <w:rPr>
                            <w:spacing w:val="-6"/>
                            <w:sz w:val="24"/>
                          </w:rPr>
                          <w:t>机器人意外运动可能会导致人员受伤及设备损坏。如果在可运行</w:t>
                        </w:r>
                        <w:r>
                          <w:rPr>
                            <w:spacing w:val="-2"/>
                            <w:sz w:val="24"/>
                          </w:rPr>
                          <w:t>的机器人上作业，则必须通过操作紧急停止装置锁定机器人。 在重新投入运行开始前应向参与工作的相关人员发出警示。</w:t>
                        </w:r>
                      </w:p>
                    </w:txbxContent>
                  </v:textbox>
                </v:shape>
                <w10:wrap type="none"/>
                <w10:anchorlock/>
              </v:group>
            </w:pict>
          </mc:Fallback>
        </mc:AlternateContent>
      </w:r>
    </w:p>
    <w:p w14:paraId="7D3FAA59">
      <w:pPr>
        <w:spacing w:line="240" w:lineRule="auto"/>
        <w:rPr>
          <w:b/>
          <w:bCs/>
          <w:sz w:val="24"/>
          <w:szCs w:val="24"/>
        </w:rPr>
      </w:pPr>
    </w:p>
    <w:p w14:paraId="35DBCE80">
      <w:pPr>
        <w:autoSpaceDE/>
        <w:autoSpaceDN/>
        <w:spacing w:line="360" w:lineRule="auto"/>
        <w:ind w:firstLine="482" w:firstLineChars="200"/>
        <w:outlineLvl w:val="3"/>
        <w:rPr>
          <w:b/>
          <w:bCs/>
          <w:sz w:val="24"/>
          <w:szCs w:val="24"/>
        </w:rPr>
      </w:pPr>
      <w:r>
        <w:rPr>
          <w:rFonts w:hint="eastAsia"/>
          <w:b/>
          <w:bCs/>
          <w:sz w:val="24"/>
          <w:szCs w:val="24"/>
        </w:rPr>
        <w:t>5.4.1.1换油脂步骤</w:t>
      </w:r>
    </w:p>
    <w:p w14:paraId="5B51B998">
      <w:pPr>
        <w:autoSpaceDE/>
        <w:autoSpaceDN/>
        <w:spacing w:line="360" w:lineRule="auto"/>
        <w:ind w:firstLine="480" w:firstLineChars="200"/>
        <w:rPr>
          <w:rFonts w:hint="eastAsia"/>
          <w:sz w:val="24"/>
          <w:szCs w:val="24"/>
          <w:lang w:val="zh-CN"/>
        </w:rPr>
      </w:pPr>
      <w:r>
        <w:rPr>
          <w:rFonts w:hint="eastAsia"/>
          <w:sz w:val="24"/>
          <w:szCs w:val="24"/>
          <w:lang w:val="zh-CN"/>
        </w:rPr>
        <w:t>（1）将机器人移动到可供脂姿势，切断控制装置的电源；</w:t>
      </w:r>
    </w:p>
    <w:p w14:paraId="4B2495C8">
      <w:pPr>
        <w:autoSpaceDE/>
        <w:autoSpaceDN/>
        <w:spacing w:line="360" w:lineRule="auto"/>
        <w:ind w:firstLine="480" w:firstLineChars="200"/>
        <w:rPr>
          <w:rFonts w:hint="eastAsia"/>
          <w:sz w:val="24"/>
          <w:szCs w:val="24"/>
          <w:lang w:val="zh-CN"/>
        </w:rPr>
      </w:pPr>
      <w:r>
        <w:rPr>
          <w:rFonts w:hint="eastAsia"/>
          <w:sz w:val="24"/>
          <w:szCs w:val="24"/>
          <w:lang w:val="zh-CN"/>
        </w:rPr>
        <w:t>（2）用六角扳手卸下图示加脂口、排脂口位置螺塞；</w:t>
      </w:r>
    </w:p>
    <w:p w14:paraId="4F394DAB">
      <w:pPr>
        <w:autoSpaceDE/>
        <w:autoSpaceDN/>
        <w:spacing w:line="360" w:lineRule="auto"/>
        <w:ind w:firstLine="480" w:firstLineChars="200"/>
        <w:rPr>
          <w:rFonts w:hint="eastAsia"/>
          <w:sz w:val="24"/>
          <w:szCs w:val="24"/>
          <w:lang w:val="zh-CN"/>
        </w:rPr>
      </w:pPr>
      <w:r>
        <w:rPr>
          <w:rFonts w:hint="eastAsia"/>
          <w:sz w:val="24"/>
          <w:szCs w:val="24"/>
          <w:lang w:val="zh-CN"/>
        </w:rPr>
        <w:t>（3）用加脂设备从加脂口处加注指定型号的润滑脂，直到新的润滑脂从排脂口排出为止；</w:t>
      </w:r>
    </w:p>
    <w:p w14:paraId="4DC67944">
      <w:pPr>
        <w:autoSpaceDE/>
        <w:autoSpaceDN/>
        <w:spacing w:line="360" w:lineRule="auto"/>
        <w:ind w:firstLine="480" w:firstLineChars="200"/>
        <w:rPr>
          <w:rFonts w:hint="eastAsia"/>
          <w:sz w:val="24"/>
          <w:szCs w:val="24"/>
          <w:lang w:val="zh-CN"/>
        </w:rPr>
      </w:pPr>
      <w:r>
        <w:rPr>
          <w:rFonts w:hint="eastAsia"/>
          <w:sz w:val="24"/>
          <w:szCs w:val="24"/>
          <w:lang w:val="zh-CN"/>
        </w:rPr>
        <w:t>（4）供脂后，机器人各轴充分动作20分钟后释放润滑脂室内的残余压力后，再将进排脂口螺塞予以密封，用六角扳手拧入并拧紧。</w:t>
      </w:r>
    </w:p>
    <w:p w14:paraId="28564AE0">
      <w:pPr>
        <w:autoSpaceDE/>
        <w:autoSpaceDN/>
        <w:spacing w:line="360" w:lineRule="auto"/>
        <w:ind w:firstLine="482" w:firstLineChars="200"/>
        <w:outlineLvl w:val="3"/>
        <w:rPr>
          <w:b/>
          <w:bCs/>
          <w:sz w:val="24"/>
          <w:szCs w:val="24"/>
        </w:rPr>
      </w:pPr>
      <w:r>
        <w:rPr>
          <w:rFonts w:hint="eastAsia"/>
          <w:b/>
          <w:bCs/>
          <w:sz w:val="24"/>
          <w:szCs w:val="24"/>
        </w:rPr>
        <w:t>5.4.1.2</w:t>
      </w:r>
      <w:r>
        <w:rPr>
          <w:rFonts w:hint="eastAsia"/>
          <w:b/>
          <w:bCs/>
          <w:sz w:val="24"/>
          <w:szCs w:val="24"/>
          <w:lang w:val="en-US" w:eastAsia="zh-CN"/>
        </w:rPr>
        <w:t xml:space="preserve"> </w:t>
      </w:r>
      <w:r>
        <w:rPr>
          <w:rFonts w:hint="eastAsia"/>
          <w:b/>
          <w:bCs/>
          <w:sz w:val="24"/>
          <w:szCs w:val="24"/>
        </w:rPr>
        <w:t>轴A1换油脂位置</w:t>
      </w:r>
      <w:r>
        <w:rPr>
          <w:b/>
          <w:bCs/>
          <w:sz w:val="24"/>
          <w:szCs w:val="24"/>
        </w:rPr>
        <w:t>图示</w:t>
      </w:r>
    </w:p>
    <w:p w14:paraId="54F1AC8C">
      <w:pPr>
        <w:autoSpaceDE/>
        <w:autoSpaceDN/>
        <w:spacing w:line="360" w:lineRule="auto"/>
        <w:jc w:val="both"/>
        <w:rPr>
          <w:sz w:val="24"/>
          <w:szCs w:val="24"/>
        </w:rPr>
      </w:pPr>
      <w:r>
        <w:rPr>
          <w:rFonts w:hint="eastAsia"/>
          <w:sz w:val="24"/>
          <w:szCs w:val="24"/>
          <w:lang w:val="en-US" w:eastAsia="zh-CN"/>
        </w:rPr>
        <w:t xml:space="preserve">         </w:t>
      </w:r>
      <w:r>
        <w:rPr>
          <w:sz w:val="24"/>
          <w:szCs w:val="24"/>
        </w:rPr>
        <w:drawing>
          <wp:inline distT="0" distB="0" distL="0" distR="0">
            <wp:extent cx="2143760" cy="198056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9"/>
                    <a:srcRect l="13622" r="8119" b="4583"/>
                    <a:stretch>
                      <a:fillRect/>
                    </a:stretch>
                  </pic:blipFill>
                  <pic:spPr>
                    <a:xfrm>
                      <a:off x="0" y="0"/>
                      <a:ext cx="2143760" cy="1980565"/>
                    </a:xfrm>
                    <a:prstGeom prst="rect">
                      <a:avLst/>
                    </a:prstGeom>
                    <a:noFill/>
                    <a:ln>
                      <a:noFill/>
                    </a:ln>
                  </pic:spPr>
                </pic:pic>
              </a:graphicData>
            </a:graphic>
          </wp:inline>
        </w:drawing>
      </w:r>
      <w:r>
        <w:rPr>
          <w:rFonts w:hint="eastAsia"/>
          <w:sz w:val="24"/>
          <w:szCs w:val="24"/>
          <w:lang w:val="en-US" w:eastAsia="zh-CN"/>
        </w:rPr>
        <w:t xml:space="preserve">             </w:t>
      </w:r>
      <w:r>
        <w:rPr>
          <w:rFonts w:hint="eastAsia" w:ascii="楷体" w:hAnsi="楷体" w:eastAsia="楷体" w:cs="楷体"/>
          <w:sz w:val="20"/>
          <w:szCs w:val="20"/>
        </w:rPr>
        <w:drawing>
          <wp:inline distT="0" distB="0" distL="0" distR="0">
            <wp:extent cx="1967230" cy="1979930"/>
            <wp:effectExtent l="0" t="0" r="1397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60"/>
                    <a:srcRect l="6968" t="25209" r="18114" b="19657"/>
                    <a:stretch>
                      <a:fillRect/>
                    </a:stretch>
                  </pic:blipFill>
                  <pic:spPr>
                    <a:xfrm>
                      <a:off x="0" y="0"/>
                      <a:ext cx="1967230" cy="1979930"/>
                    </a:xfrm>
                    <a:prstGeom prst="rect">
                      <a:avLst/>
                    </a:prstGeom>
                    <a:noFill/>
                    <a:ln>
                      <a:noFill/>
                    </a:ln>
                  </pic:spPr>
                </pic:pic>
              </a:graphicData>
            </a:graphic>
          </wp:inline>
        </w:drawing>
      </w:r>
    </w:p>
    <w:p w14:paraId="2B4407C1">
      <w:pPr>
        <w:autoSpaceDE/>
        <w:autoSpaceDN/>
        <w:spacing w:line="360" w:lineRule="auto"/>
        <w:ind w:firstLine="1100" w:firstLineChars="500"/>
        <w:jc w:val="both"/>
        <w:rPr>
          <w:rFonts w:ascii="楷体" w:hAnsi="楷体" w:eastAsia="楷体" w:cs="楷体"/>
          <w:sz w:val="22"/>
          <w:szCs w:val="22"/>
        </w:rPr>
      </w:pPr>
      <w:r>
        <w:rPr>
          <w:rFonts w:hint="eastAsia" w:ascii="楷体" w:hAnsi="楷体" w:eastAsia="楷体" w:cs="楷体"/>
          <w:sz w:val="22"/>
          <w:szCs w:val="22"/>
        </w:rPr>
        <w:t>A1</w:t>
      </w:r>
      <w:r>
        <w:rPr>
          <w:rFonts w:ascii="楷体" w:hAnsi="楷体" w:eastAsia="楷体" w:cs="楷体"/>
          <w:sz w:val="22"/>
          <w:szCs w:val="22"/>
        </w:rPr>
        <w:t>轴</w:t>
      </w:r>
      <w:r>
        <w:rPr>
          <w:rFonts w:hint="eastAsia" w:ascii="楷体" w:hAnsi="楷体" w:eastAsia="楷体" w:cs="楷体"/>
          <w:sz w:val="22"/>
          <w:szCs w:val="22"/>
        </w:rPr>
        <w:t>底座处加</w:t>
      </w:r>
      <w:r>
        <w:rPr>
          <w:rFonts w:ascii="楷体" w:hAnsi="楷体" w:eastAsia="楷体" w:cs="楷体"/>
          <w:sz w:val="22"/>
          <w:szCs w:val="22"/>
        </w:rPr>
        <w:t>脂螺塞</w:t>
      </w:r>
      <w:r>
        <w:rPr>
          <w:rFonts w:hint="eastAsia" w:ascii="楷体" w:hAnsi="楷体" w:eastAsia="楷体" w:cs="楷体"/>
          <w:sz w:val="22"/>
          <w:szCs w:val="22"/>
        </w:rPr>
        <w:t>位置示意图</w:t>
      </w:r>
      <w:r>
        <w:rPr>
          <w:rFonts w:hint="eastAsia" w:ascii="楷体" w:hAnsi="楷体" w:eastAsia="楷体" w:cs="楷体"/>
          <w:sz w:val="22"/>
          <w:szCs w:val="22"/>
          <w:lang w:val="en-US" w:eastAsia="zh-CN"/>
        </w:rPr>
        <w:t xml:space="preserve">                </w:t>
      </w:r>
      <w:r>
        <w:rPr>
          <w:rFonts w:hint="eastAsia" w:ascii="楷体" w:hAnsi="楷体" w:eastAsia="楷体" w:cs="楷体"/>
          <w:sz w:val="22"/>
          <w:szCs w:val="22"/>
        </w:rPr>
        <w:t>A1</w:t>
      </w:r>
      <w:r>
        <w:rPr>
          <w:rFonts w:ascii="楷体" w:hAnsi="楷体" w:eastAsia="楷体" w:cs="楷体"/>
          <w:sz w:val="22"/>
          <w:szCs w:val="22"/>
        </w:rPr>
        <w:t>轴</w:t>
      </w:r>
      <w:r>
        <w:rPr>
          <w:rFonts w:hint="eastAsia" w:ascii="楷体" w:hAnsi="楷体" w:eastAsia="楷体" w:cs="楷体"/>
          <w:sz w:val="22"/>
          <w:szCs w:val="22"/>
        </w:rPr>
        <w:t>转臂处排</w:t>
      </w:r>
      <w:r>
        <w:rPr>
          <w:rFonts w:ascii="楷体" w:hAnsi="楷体" w:eastAsia="楷体" w:cs="楷体"/>
          <w:sz w:val="22"/>
          <w:szCs w:val="22"/>
        </w:rPr>
        <w:t>脂螺塞</w:t>
      </w:r>
      <w:r>
        <w:rPr>
          <w:rFonts w:hint="eastAsia" w:ascii="楷体" w:hAnsi="楷体" w:eastAsia="楷体" w:cs="楷体"/>
          <w:sz w:val="22"/>
          <w:szCs w:val="22"/>
        </w:rPr>
        <w:t>位置示意图</w:t>
      </w:r>
    </w:p>
    <w:p w14:paraId="46CBCD5E">
      <w:pPr>
        <w:autoSpaceDE/>
        <w:autoSpaceDN/>
        <w:spacing w:line="360" w:lineRule="auto"/>
        <w:ind w:firstLine="482" w:firstLineChars="200"/>
        <w:outlineLvl w:val="3"/>
        <w:rPr>
          <w:b/>
          <w:bCs/>
          <w:sz w:val="24"/>
          <w:szCs w:val="24"/>
        </w:rPr>
      </w:pPr>
      <w:r>
        <w:rPr>
          <w:rFonts w:hint="eastAsia"/>
          <w:b/>
          <w:bCs/>
          <w:sz w:val="24"/>
          <w:szCs w:val="24"/>
        </w:rPr>
        <w:t>5.4.1.</w:t>
      </w:r>
      <w:r>
        <w:rPr>
          <w:b/>
          <w:bCs/>
          <w:sz w:val="24"/>
          <w:szCs w:val="24"/>
        </w:rPr>
        <w:t>3</w:t>
      </w:r>
      <w:r>
        <w:rPr>
          <w:rFonts w:hint="eastAsia"/>
          <w:b/>
          <w:bCs/>
          <w:sz w:val="24"/>
          <w:szCs w:val="24"/>
          <w:lang w:val="en-US" w:eastAsia="zh-CN"/>
        </w:rPr>
        <w:t xml:space="preserve"> </w:t>
      </w:r>
      <w:r>
        <w:rPr>
          <w:rFonts w:hint="eastAsia"/>
          <w:b/>
          <w:bCs/>
          <w:sz w:val="24"/>
          <w:szCs w:val="24"/>
        </w:rPr>
        <w:t>轴 A2 换油脂位置</w:t>
      </w:r>
      <w:r>
        <w:rPr>
          <w:b/>
          <w:bCs/>
          <w:sz w:val="24"/>
          <w:szCs w:val="24"/>
        </w:rPr>
        <w:t>图示</w:t>
      </w:r>
    </w:p>
    <w:p w14:paraId="1FFA24B4">
      <w:pPr>
        <w:pStyle w:val="4"/>
        <w:spacing w:before="3" w:line="360" w:lineRule="auto"/>
        <w:jc w:val="both"/>
        <w:rPr>
          <w:rFonts w:eastAsiaTheme="minorEastAsia"/>
        </w:rPr>
      </w:pPr>
      <w:r>
        <w:rPr>
          <w:rFonts w:hint="eastAsia" w:eastAsiaTheme="minorEastAsia"/>
          <w:lang w:val="en-US" w:eastAsia="zh-CN"/>
        </w:rPr>
        <w:t xml:space="preserve">         </w:t>
      </w:r>
      <w:r>
        <w:rPr>
          <w:rFonts w:hint="eastAsia" w:eastAsiaTheme="minorEastAsia"/>
        </w:rPr>
        <w:drawing>
          <wp:inline distT="0" distB="0" distL="0" distR="0">
            <wp:extent cx="2125980" cy="2124075"/>
            <wp:effectExtent l="0" t="0" r="7620" b="9525"/>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noChangeArrowheads="1"/>
                    </pic:cNvPicPr>
                  </pic:nvPicPr>
                  <pic:blipFill>
                    <a:blip r:embed="rId61"/>
                    <a:srcRect l="326" t="22363" r="1" b="7459"/>
                    <a:stretch>
                      <a:fillRect/>
                    </a:stretch>
                  </pic:blipFill>
                  <pic:spPr>
                    <a:xfrm>
                      <a:off x="0" y="0"/>
                      <a:ext cx="2125980" cy="2124075"/>
                    </a:xfrm>
                    <a:prstGeom prst="rect">
                      <a:avLst/>
                    </a:prstGeom>
                    <a:noFill/>
                    <a:ln>
                      <a:noFill/>
                    </a:ln>
                  </pic:spPr>
                </pic:pic>
              </a:graphicData>
            </a:graphic>
          </wp:inline>
        </w:drawing>
      </w:r>
      <w:r>
        <w:rPr>
          <w:rFonts w:hint="eastAsia" w:eastAsiaTheme="minorEastAsia"/>
          <w:lang w:val="en-US" w:eastAsia="zh-CN"/>
        </w:rPr>
        <w:t xml:space="preserve">          </w:t>
      </w:r>
      <w:r>
        <w:rPr>
          <w:rFonts w:eastAsiaTheme="minorEastAsia"/>
        </w:rPr>
        <w:drawing>
          <wp:inline distT="0" distB="0" distL="0" distR="0">
            <wp:extent cx="2740660" cy="2125345"/>
            <wp:effectExtent l="0" t="0" r="2540" b="8255"/>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noChangeArrowheads="1"/>
                    </pic:cNvPicPr>
                  </pic:nvPicPr>
                  <pic:blipFill>
                    <a:blip r:embed="rId62"/>
                    <a:srcRect l="2439" t="13292" r="18056" b="41473"/>
                    <a:stretch>
                      <a:fillRect/>
                    </a:stretch>
                  </pic:blipFill>
                  <pic:spPr>
                    <a:xfrm>
                      <a:off x="0" y="0"/>
                      <a:ext cx="2740660" cy="2125345"/>
                    </a:xfrm>
                    <a:prstGeom prst="rect">
                      <a:avLst/>
                    </a:prstGeom>
                    <a:noFill/>
                    <a:ln>
                      <a:noFill/>
                    </a:ln>
                  </pic:spPr>
                </pic:pic>
              </a:graphicData>
            </a:graphic>
          </wp:inline>
        </w:drawing>
      </w:r>
    </w:p>
    <w:p w14:paraId="5873FFEA">
      <w:pPr>
        <w:autoSpaceDE/>
        <w:autoSpaceDN/>
        <w:spacing w:line="360" w:lineRule="auto"/>
        <w:ind w:firstLine="1100" w:firstLineChars="500"/>
        <w:jc w:val="both"/>
        <w:rPr>
          <w:rFonts w:hint="eastAsia" w:ascii="楷体" w:hAnsi="楷体" w:eastAsia="楷体" w:cs="楷体"/>
          <w:sz w:val="22"/>
          <w:szCs w:val="22"/>
        </w:rPr>
      </w:pPr>
      <w:r>
        <w:rPr>
          <w:rFonts w:hint="eastAsia" w:ascii="楷体" w:hAnsi="楷体" w:eastAsia="楷体" w:cs="楷体"/>
          <w:sz w:val="22"/>
          <w:szCs w:val="22"/>
        </w:rPr>
        <w:t>A2轴大臂处加</w:t>
      </w:r>
      <w:r>
        <w:rPr>
          <w:rFonts w:ascii="楷体" w:hAnsi="楷体" w:eastAsia="楷体" w:cs="楷体"/>
          <w:sz w:val="22"/>
          <w:szCs w:val="22"/>
        </w:rPr>
        <w:t>脂螺塞</w:t>
      </w:r>
      <w:r>
        <w:rPr>
          <w:rFonts w:hint="eastAsia" w:ascii="楷体" w:hAnsi="楷体" w:eastAsia="楷体" w:cs="楷体"/>
          <w:sz w:val="22"/>
          <w:szCs w:val="22"/>
        </w:rPr>
        <w:t>位置示意图</w:t>
      </w:r>
      <w:r>
        <w:rPr>
          <w:rFonts w:hint="eastAsia" w:ascii="楷体" w:hAnsi="楷体" w:eastAsia="楷体" w:cs="楷体"/>
          <w:sz w:val="22"/>
          <w:szCs w:val="22"/>
          <w:lang w:val="en-US" w:eastAsia="zh-CN"/>
        </w:rPr>
        <w:t xml:space="preserve">                 </w:t>
      </w:r>
      <w:r>
        <w:rPr>
          <w:rFonts w:hint="eastAsia" w:ascii="楷体" w:hAnsi="楷体" w:eastAsia="楷体" w:cs="楷体"/>
          <w:sz w:val="22"/>
          <w:szCs w:val="22"/>
        </w:rPr>
        <w:t>A2轴转臂处排</w:t>
      </w:r>
      <w:r>
        <w:rPr>
          <w:rFonts w:ascii="楷体" w:hAnsi="楷体" w:eastAsia="楷体" w:cs="楷体"/>
          <w:sz w:val="22"/>
          <w:szCs w:val="22"/>
        </w:rPr>
        <w:t>脂螺塞</w:t>
      </w:r>
      <w:r>
        <w:rPr>
          <w:rFonts w:hint="eastAsia" w:ascii="楷体" w:hAnsi="楷体" w:eastAsia="楷体" w:cs="楷体"/>
          <w:sz w:val="22"/>
          <w:szCs w:val="22"/>
        </w:rPr>
        <w:t>位置示意图</w:t>
      </w:r>
    </w:p>
    <w:p w14:paraId="21D10192">
      <w:pPr>
        <w:autoSpaceDE/>
        <w:autoSpaceDN/>
        <w:spacing w:line="360" w:lineRule="auto"/>
        <w:ind w:firstLine="482" w:firstLineChars="200"/>
        <w:outlineLvl w:val="3"/>
        <w:rPr>
          <w:b/>
          <w:bCs/>
          <w:sz w:val="24"/>
          <w:szCs w:val="24"/>
        </w:rPr>
      </w:pPr>
      <w:r>
        <w:rPr>
          <w:rFonts w:hint="eastAsia"/>
          <w:b/>
          <w:bCs/>
          <w:sz w:val="24"/>
          <w:szCs w:val="24"/>
        </w:rPr>
        <w:t>5.4.1.4</w:t>
      </w:r>
      <w:r>
        <w:rPr>
          <w:rFonts w:hint="eastAsia"/>
          <w:b/>
          <w:bCs/>
          <w:sz w:val="24"/>
          <w:szCs w:val="24"/>
          <w:lang w:val="en-US" w:eastAsia="zh-CN"/>
        </w:rPr>
        <w:t xml:space="preserve"> </w:t>
      </w:r>
      <w:r>
        <w:rPr>
          <w:rFonts w:hint="eastAsia"/>
          <w:b/>
          <w:bCs/>
          <w:sz w:val="24"/>
          <w:szCs w:val="24"/>
        </w:rPr>
        <w:t>轴 A</w:t>
      </w:r>
      <w:r>
        <w:rPr>
          <w:b/>
          <w:bCs/>
          <w:sz w:val="24"/>
          <w:szCs w:val="24"/>
        </w:rPr>
        <w:t>3</w:t>
      </w:r>
      <w:r>
        <w:rPr>
          <w:rFonts w:hint="eastAsia"/>
          <w:b/>
          <w:bCs/>
          <w:sz w:val="24"/>
          <w:szCs w:val="24"/>
        </w:rPr>
        <w:t>换油脂位置</w:t>
      </w:r>
      <w:r>
        <w:rPr>
          <w:b/>
          <w:bCs/>
          <w:sz w:val="24"/>
          <w:szCs w:val="24"/>
        </w:rPr>
        <w:t>图示</w:t>
      </w:r>
    </w:p>
    <w:p w14:paraId="21E95522">
      <w:pPr>
        <w:pStyle w:val="4"/>
        <w:spacing w:before="1" w:line="360" w:lineRule="auto"/>
        <w:jc w:val="both"/>
        <w:rPr>
          <w:rFonts w:hint="eastAsia" w:eastAsiaTheme="minorEastAsia"/>
          <w:lang w:val="en-US" w:eastAsia="zh-CN"/>
        </w:rPr>
      </w:pPr>
      <w:r>
        <w:rPr>
          <w:rFonts w:hint="eastAsia" w:eastAsiaTheme="minorEastAsia"/>
          <w:lang w:val="en-US" w:eastAsia="zh-CN"/>
        </w:rPr>
        <w:t xml:space="preserve">        </w:t>
      </w:r>
      <w:r>
        <w:rPr>
          <w:rFonts w:eastAsiaTheme="minorEastAsia"/>
        </w:rPr>
        <w:drawing>
          <wp:inline distT="0" distB="0" distL="0" distR="0">
            <wp:extent cx="2276475" cy="2303780"/>
            <wp:effectExtent l="0" t="0" r="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noChangeArrowheads="1"/>
                    </pic:cNvPicPr>
                  </pic:nvPicPr>
                  <pic:blipFill>
                    <a:blip r:embed="rId63"/>
                    <a:srcRect l="1105" t="5799" r="17459" b="29221"/>
                    <a:stretch>
                      <a:fillRect/>
                    </a:stretch>
                  </pic:blipFill>
                  <pic:spPr>
                    <a:xfrm>
                      <a:off x="0" y="0"/>
                      <a:ext cx="2276475" cy="2303780"/>
                    </a:xfrm>
                    <a:prstGeom prst="rect">
                      <a:avLst/>
                    </a:prstGeom>
                    <a:noFill/>
                    <a:ln>
                      <a:noFill/>
                    </a:ln>
                  </pic:spPr>
                </pic:pic>
              </a:graphicData>
            </a:graphic>
          </wp:inline>
        </w:drawing>
      </w:r>
      <w:r>
        <w:rPr>
          <w:rFonts w:hint="eastAsia" w:eastAsiaTheme="minorEastAsia"/>
          <w:lang w:val="en-US" w:eastAsia="zh-CN"/>
        </w:rPr>
        <w:t xml:space="preserve">            </w:t>
      </w:r>
      <w:r>
        <w:rPr>
          <w:rFonts w:hint="eastAsia"/>
          <w:sz w:val="24"/>
          <w:szCs w:val="24"/>
        </w:rPr>
        <w:drawing>
          <wp:inline distT="0" distB="0" distL="0" distR="0">
            <wp:extent cx="2252980" cy="2303780"/>
            <wp:effectExtent l="0" t="0" r="13970" b="127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noChangeArrowheads="1"/>
                    </pic:cNvPicPr>
                  </pic:nvPicPr>
                  <pic:blipFill>
                    <a:blip r:embed="rId64"/>
                    <a:srcRect l="813" t="4389" r="4499" b="27205"/>
                    <a:stretch>
                      <a:fillRect/>
                    </a:stretch>
                  </pic:blipFill>
                  <pic:spPr>
                    <a:xfrm>
                      <a:off x="0" y="0"/>
                      <a:ext cx="2252980" cy="2303780"/>
                    </a:xfrm>
                    <a:prstGeom prst="rect">
                      <a:avLst/>
                    </a:prstGeom>
                    <a:noFill/>
                    <a:ln>
                      <a:noFill/>
                    </a:ln>
                  </pic:spPr>
                </pic:pic>
              </a:graphicData>
            </a:graphic>
          </wp:inline>
        </w:drawing>
      </w:r>
    </w:p>
    <w:p w14:paraId="054E9698">
      <w:pPr>
        <w:autoSpaceDE/>
        <w:autoSpaceDN/>
        <w:spacing w:line="360" w:lineRule="auto"/>
        <w:ind w:firstLine="1100" w:firstLineChars="500"/>
        <w:jc w:val="both"/>
        <w:rPr>
          <w:rFonts w:ascii="楷体" w:hAnsi="楷体" w:eastAsia="楷体" w:cs="楷体"/>
          <w:sz w:val="22"/>
          <w:szCs w:val="22"/>
        </w:rPr>
      </w:pPr>
      <w:r>
        <w:rPr>
          <w:rFonts w:hint="eastAsia" w:ascii="楷体" w:hAnsi="楷体" w:eastAsia="楷体" w:cs="楷体"/>
          <w:sz w:val="22"/>
          <w:szCs w:val="22"/>
        </w:rPr>
        <w:t>A</w:t>
      </w:r>
      <w:r>
        <w:rPr>
          <w:rFonts w:ascii="楷体" w:hAnsi="楷体" w:eastAsia="楷体" w:cs="楷体"/>
          <w:sz w:val="22"/>
          <w:szCs w:val="22"/>
        </w:rPr>
        <w:t>3</w:t>
      </w:r>
      <w:r>
        <w:rPr>
          <w:rFonts w:hint="eastAsia" w:ascii="楷体" w:hAnsi="楷体" w:eastAsia="楷体" w:cs="楷体"/>
          <w:sz w:val="22"/>
          <w:szCs w:val="22"/>
        </w:rPr>
        <w:t>轴电机</w:t>
      </w:r>
      <w:r>
        <w:rPr>
          <w:rFonts w:ascii="楷体" w:hAnsi="楷体" w:eastAsia="楷体" w:cs="楷体"/>
          <w:sz w:val="22"/>
          <w:szCs w:val="22"/>
        </w:rPr>
        <w:t>座</w:t>
      </w:r>
      <w:r>
        <w:rPr>
          <w:rFonts w:hint="eastAsia" w:ascii="楷体" w:hAnsi="楷体" w:eastAsia="楷体" w:cs="楷体"/>
          <w:sz w:val="22"/>
          <w:szCs w:val="22"/>
        </w:rPr>
        <w:t>处加</w:t>
      </w:r>
      <w:r>
        <w:rPr>
          <w:rFonts w:ascii="楷体" w:hAnsi="楷体" w:eastAsia="楷体" w:cs="楷体"/>
          <w:sz w:val="22"/>
          <w:szCs w:val="22"/>
        </w:rPr>
        <w:t>脂螺塞</w:t>
      </w:r>
      <w:r>
        <w:rPr>
          <w:rFonts w:hint="eastAsia" w:ascii="楷体" w:hAnsi="楷体" w:eastAsia="楷体" w:cs="楷体"/>
          <w:sz w:val="22"/>
          <w:szCs w:val="22"/>
        </w:rPr>
        <w:t>位置示意图</w:t>
      </w:r>
      <w:r>
        <w:rPr>
          <w:rFonts w:hint="eastAsia" w:ascii="楷体" w:hAnsi="楷体" w:eastAsia="楷体" w:cs="楷体"/>
          <w:sz w:val="22"/>
          <w:szCs w:val="22"/>
          <w:lang w:val="en-US" w:eastAsia="zh-CN"/>
        </w:rPr>
        <w:t xml:space="preserve">               </w:t>
      </w:r>
      <w:r>
        <w:rPr>
          <w:rFonts w:hint="eastAsia" w:ascii="楷体" w:hAnsi="楷体" w:eastAsia="楷体" w:cs="楷体"/>
          <w:sz w:val="22"/>
          <w:szCs w:val="22"/>
        </w:rPr>
        <w:t>A</w:t>
      </w:r>
      <w:r>
        <w:rPr>
          <w:rFonts w:ascii="楷体" w:hAnsi="楷体" w:eastAsia="楷体" w:cs="楷体"/>
          <w:sz w:val="22"/>
          <w:szCs w:val="22"/>
        </w:rPr>
        <w:t>3</w:t>
      </w:r>
      <w:r>
        <w:rPr>
          <w:rFonts w:hint="eastAsia" w:ascii="楷体" w:hAnsi="楷体" w:eastAsia="楷体" w:cs="楷体"/>
          <w:sz w:val="22"/>
          <w:szCs w:val="22"/>
        </w:rPr>
        <w:t>轴大臂处排</w:t>
      </w:r>
      <w:r>
        <w:rPr>
          <w:rFonts w:ascii="楷体" w:hAnsi="楷体" w:eastAsia="楷体" w:cs="楷体"/>
          <w:sz w:val="22"/>
          <w:szCs w:val="22"/>
        </w:rPr>
        <w:t>脂螺塞</w:t>
      </w:r>
      <w:r>
        <w:rPr>
          <w:rFonts w:hint="eastAsia" w:ascii="楷体" w:hAnsi="楷体" w:eastAsia="楷体" w:cs="楷体"/>
          <w:sz w:val="22"/>
          <w:szCs w:val="22"/>
        </w:rPr>
        <w:t>位置示意图</w:t>
      </w:r>
    </w:p>
    <w:p w14:paraId="000C18B0">
      <w:pPr>
        <w:autoSpaceDE/>
        <w:autoSpaceDN/>
        <w:spacing w:line="360" w:lineRule="auto"/>
        <w:ind w:firstLine="480" w:firstLineChars="200"/>
        <w:jc w:val="center"/>
        <w:rPr>
          <w:sz w:val="24"/>
          <w:szCs w:val="24"/>
        </w:rPr>
      </w:pPr>
    </w:p>
    <w:p w14:paraId="6D03C791">
      <w:pPr>
        <w:rPr>
          <w:rFonts w:hint="eastAsia"/>
          <w:b/>
          <w:bCs/>
          <w:sz w:val="24"/>
          <w:szCs w:val="24"/>
        </w:rPr>
      </w:pPr>
      <w:r>
        <w:rPr>
          <w:rFonts w:hint="eastAsia"/>
          <w:b/>
          <w:bCs/>
          <w:sz w:val="24"/>
          <w:szCs w:val="24"/>
        </w:rPr>
        <w:br w:type="page"/>
      </w:r>
    </w:p>
    <w:p w14:paraId="21FC7BD7">
      <w:pPr>
        <w:autoSpaceDE/>
        <w:autoSpaceDN/>
        <w:spacing w:line="360" w:lineRule="auto"/>
        <w:ind w:firstLine="482" w:firstLineChars="200"/>
        <w:outlineLvl w:val="3"/>
        <w:rPr>
          <w:b/>
          <w:bCs/>
          <w:sz w:val="24"/>
          <w:szCs w:val="24"/>
        </w:rPr>
      </w:pPr>
      <w:r>
        <w:rPr>
          <w:rFonts w:hint="eastAsia"/>
          <w:b/>
          <w:bCs/>
          <w:sz w:val="24"/>
          <w:szCs w:val="24"/>
        </w:rPr>
        <w:t>5.4.1.5</w:t>
      </w:r>
      <w:r>
        <w:rPr>
          <w:rFonts w:hint="eastAsia"/>
          <w:b/>
          <w:bCs/>
          <w:sz w:val="24"/>
          <w:szCs w:val="24"/>
          <w:lang w:val="en-US" w:eastAsia="zh-CN"/>
        </w:rPr>
        <w:t xml:space="preserve"> </w:t>
      </w:r>
      <w:r>
        <w:rPr>
          <w:rFonts w:hint="eastAsia"/>
          <w:b/>
          <w:bCs/>
          <w:sz w:val="24"/>
          <w:szCs w:val="24"/>
        </w:rPr>
        <w:t>轴 A4 换油脂位置</w:t>
      </w:r>
      <w:r>
        <w:rPr>
          <w:b/>
          <w:bCs/>
          <w:sz w:val="24"/>
          <w:szCs w:val="24"/>
        </w:rPr>
        <w:t>图示</w:t>
      </w:r>
    </w:p>
    <w:p w14:paraId="70B1ED16">
      <w:pPr>
        <w:pStyle w:val="4"/>
        <w:spacing w:before="4" w:line="360" w:lineRule="auto"/>
        <w:jc w:val="both"/>
        <w:rPr>
          <w:rFonts w:hint="eastAsia" w:eastAsia="宋体"/>
          <w:sz w:val="12"/>
          <w:lang w:val="en-US" w:eastAsia="zh-CN"/>
        </w:rPr>
      </w:pPr>
      <w:r>
        <w:rPr>
          <w:rFonts w:hint="eastAsia"/>
          <w:sz w:val="12"/>
          <w:lang w:val="en-US" w:eastAsia="zh-CN"/>
        </w:rPr>
        <w:t xml:space="preserve">                </w:t>
      </w:r>
      <w:r>
        <w:rPr>
          <w:sz w:val="12"/>
        </w:rPr>
        <w:drawing>
          <wp:inline distT="0" distB="0" distL="0" distR="0">
            <wp:extent cx="2221230" cy="2109470"/>
            <wp:effectExtent l="0" t="0" r="7620" b="508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noChangeArrowheads="1"/>
                    </pic:cNvPicPr>
                  </pic:nvPicPr>
                  <pic:blipFill>
                    <a:blip r:embed="rId65"/>
                    <a:srcRect l="2441" t="6829" r="19303" b="36853"/>
                    <a:stretch>
                      <a:fillRect/>
                    </a:stretch>
                  </pic:blipFill>
                  <pic:spPr>
                    <a:xfrm>
                      <a:off x="0" y="0"/>
                      <a:ext cx="2221230" cy="2109470"/>
                    </a:xfrm>
                    <a:prstGeom prst="rect">
                      <a:avLst/>
                    </a:prstGeom>
                    <a:noFill/>
                    <a:ln>
                      <a:noFill/>
                    </a:ln>
                  </pic:spPr>
                </pic:pic>
              </a:graphicData>
            </a:graphic>
          </wp:inline>
        </w:drawing>
      </w:r>
      <w:r>
        <w:rPr>
          <w:rFonts w:hint="eastAsia"/>
          <w:sz w:val="12"/>
          <w:lang w:val="en-US" w:eastAsia="zh-CN"/>
        </w:rPr>
        <w:t xml:space="preserve">                        </w:t>
      </w:r>
      <w:r>
        <w:rPr>
          <w:sz w:val="20"/>
        </w:rPr>
        <w:drawing>
          <wp:inline distT="0" distB="0" distL="0" distR="0">
            <wp:extent cx="2171065" cy="2108835"/>
            <wp:effectExtent l="0" t="0" r="635" b="5715"/>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noChangeArrowheads="1"/>
                    </pic:cNvPicPr>
                  </pic:nvPicPr>
                  <pic:blipFill>
                    <a:blip r:embed="rId66"/>
                    <a:srcRect t="4072" r="28474" b="40385"/>
                    <a:stretch>
                      <a:fillRect/>
                    </a:stretch>
                  </pic:blipFill>
                  <pic:spPr>
                    <a:xfrm>
                      <a:off x="0" y="0"/>
                      <a:ext cx="2171065" cy="2108835"/>
                    </a:xfrm>
                    <a:prstGeom prst="rect">
                      <a:avLst/>
                    </a:prstGeom>
                    <a:noFill/>
                    <a:ln>
                      <a:noFill/>
                    </a:ln>
                  </pic:spPr>
                </pic:pic>
              </a:graphicData>
            </a:graphic>
          </wp:inline>
        </w:drawing>
      </w:r>
    </w:p>
    <w:p w14:paraId="09EFD709">
      <w:pPr>
        <w:autoSpaceDE/>
        <w:autoSpaceDN/>
        <w:spacing w:line="360" w:lineRule="auto"/>
        <w:ind w:firstLine="1100" w:firstLineChars="500"/>
        <w:jc w:val="both"/>
        <w:rPr>
          <w:rFonts w:ascii="楷体" w:hAnsi="楷体" w:eastAsia="楷体" w:cs="楷体"/>
          <w:sz w:val="22"/>
          <w:szCs w:val="22"/>
        </w:rPr>
      </w:pPr>
      <w:r>
        <w:rPr>
          <w:rFonts w:hint="eastAsia" w:ascii="楷体" w:hAnsi="楷体" w:eastAsia="楷体" w:cs="楷体"/>
          <w:sz w:val="22"/>
          <w:szCs w:val="22"/>
        </w:rPr>
        <w:t>A4轴电机</w:t>
      </w:r>
      <w:r>
        <w:rPr>
          <w:rFonts w:ascii="楷体" w:hAnsi="楷体" w:eastAsia="楷体" w:cs="楷体"/>
          <w:sz w:val="22"/>
          <w:szCs w:val="22"/>
        </w:rPr>
        <w:t>座</w:t>
      </w:r>
      <w:r>
        <w:rPr>
          <w:rFonts w:hint="eastAsia" w:ascii="楷体" w:hAnsi="楷体" w:eastAsia="楷体" w:cs="楷体"/>
          <w:sz w:val="22"/>
          <w:szCs w:val="22"/>
        </w:rPr>
        <w:t>处加</w:t>
      </w:r>
      <w:r>
        <w:rPr>
          <w:rFonts w:ascii="楷体" w:hAnsi="楷体" w:eastAsia="楷体" w:cs="楷体"/>
          <w:sz w:val="22"/>
          <w:szCs w:val="22"/>
        </w:rPr>
        <w:t>脂螺塞</w:t>
      </w:r>
      <w:r>
        <w:rPr>
          <w:rFonts w:hint="eastAsia" w:ascii="楷体" w:hAnsi="楷体" w:eastAsia="楷体" w:cs="楷体"/>
          <w:sz w:val="22"/>
          <w:szCs w:val="22"/>
        </w:rPr>
        <w:t>位置示意图</w:t>
      </w:r>
      <w:r>
        <w:rPr>
          <w:rFonts w:hint="eastAsia" w:ascii="楷体" w:hAnsi="楷体" w:eastAsia="楷体" w:cs="楷体"/>
          <w:sz w:val="22"/>
          <w:szCs w:val="22"/>
          <w:lang w:val="en-US" w:eastAsia="zh-CN"/>
        </w:rPr>
        <w:t xml:space="preserve">              </w:t>
      </w:r>
      <w:r>
        <w:rPr>
          <w:rFonts w:hint="eastAsia" w:ascii="楷体" w:hAnsi="楷体" w:eastAsia="楷体" w:cs="楷体"/>
          <w:sz w:val="22"/>
          <w:szCs w:val="22"/>
        </w:rPr>
        <w:t>A4轴电机</w:t>
      </w:r>
      <w:r>
        <w:rPr>
          <w:rFonts w:ascii="楷体" w:hAnsi="楷体" w:eastAsia="楷体" w:cs="楷体"/>
          <w:sz w:val="22"/>
          <w:szCs w:val="22"/>
        </w:rPr>
        <w:t>座</w:t>
      </w:r>
      <w:r>
        <w:rPr>
          <w:rFonts w:hint="eastAsia" w:ascii="楷体" w:hAnsi="楷体" w:eastAsia="楷体" w:cs="楷体"/>
          <w:sz w:val="22"/>
          <w:szCs w:val="22"/>
        </w:rPr>
        <w:t>处排</w:t>
      </w:r>
      <w:r>
        <w:rPr>
          <w:rFonts w:ascii="楷体" w:hAnsi="楷体" w:eastAsia="楷体" w:cs="楷体"/>
          <w:sz w:val="22"/>
          <w:szCs w:val="22"/>
        </w:rPr>
        <w:t>脂螺塞</w:t>
      </w:r>
      <w:r>
        <w:rPr>
          <w:rFonts w:hint="eastAsia" w:ascii="楷体" w:hAnsi="楷体" w:eastAsia="楷体" w:cs="楷体"/>
          <w:sz w:val="22"/>
          <w:szCs w:val="22"/>
        </w:rPr>
        <w:t>位置示意图</w:t>
      </w:r>
    </w:p>
    <w:p w14:paraId="720E88EA">
      <w:pPr>
        <w:autoSpaceDE/>
        <w:autoSpaceDN/>
        <w:spacing w:line="360" w:lineRule="auto"/>
        <w:ind w:firstLine="482" w:firstLineChars="200"/>
        <w:outlineLvl w:val="3"/>
        <w:rPr>
          <w:b/>
          <w:bCs/>
          <w:sz w:val="24"/>
          <w:szCs w:val="24"/>
        </w:rPr>
      </w:pPr>
      <w:r>
        <w:rPr>
          <w:rFonts w:hint="eastAsia"/>
          <w:b/>
          <w:bCs/>
          <w:sz w:val="24"/>
          <w:szCs w:val="24"/>
        </w:rPr>
        <w:t>5.4.1.6</w:t>
      </w:r>
      <w:r>
        <w:rPr>
          <w:rFonts w:hint="eastAsia"/>
          <w:b/>
          <w:bCs/>
          <w:sz w:val="24"/>
          <w:szCs w:val="24"/>
          <w:lang w:val="en-US" w:eastAsia="zh-CN"/>
        </w:rPr>
        <w:t xml:space="preserve"> </w:t>
      </w:r>
      <w:r>
        <w:rPr>
          <w:rFonts w:hint="eastAsia"/>
          <w:b/>
          <w:bCs/>
          <w:sz w:val="24"/>
          <w:szCs w:val="24"/>
        </w:rPr>
        <w:t>轴 A</w:t>
      </w:r>
      <w:r>
        <w:rPr>
          <w:b/>
          <w:bCs/>
          <w:sz w:val="24"/>
          <w:szCs w:val="24"/>
        </w:rPr>
        <w:t>5</w:t>
      </w:r>
      <w:r>
        <w:rPr>
          <w:rFonts w:hint="eastAsia"/>
          <w:b/>
          <w:bCs/>
          <w:sz w:val="24"/>
          <w:szCs w:val="24"/>
        </w:rPr>
        <w:t xml:space="preserve"> 换油脂位置</w:t>
      </w:r>
      <w:r>
        <w:rPr>
          <w:b/>
          <w:bCs/>
          <w:sz w:val="24"/>
          <w:szCs w:val="24"/>
        </w:rPr>
        <w:t>图示</w:t>
      </w:r>
    </w:p>
    <w:p w14:paraId="2789F3EE">
      <w:pPr>
        <w:autoSpaceDE/>
        <w:autoSpaceDN/>
        <w:spacing w:line="360" w:lineRule="auto"/>
        <w:jc w:val="both"/>
        <w:rPr>
          <w:sz w:val="24"/>
          <w:szCs w:val="24"/>
        </w:rPr>
      </w:pPr>
      <w:r>
        <w:rPr>
          <w:rFonts w:hint="eastAsia"/>
          <w:sz w:val="24"/>
          <w:szCs w:val="24"/>
          <w:lang w:val="en-US" w:eastAsia="zh-CN"/>
        </w:rPr>
        <w:t xml:space="preserve">       </w:t>
      </w:r>
      <w:r>
        <w:rPr>
          <w:rFonts w:hint="eastAsia"/>
          <w:sz w:val="24"/>
          <w:szCs w:val="24"/>
        </w:rPr>
        <w:drawing>
          <wp:inline distT="0" distB="0" distL="0" distR="0">
            <wp:extent cx="2362200" cy="2238375"/>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noChangeArrowheads="1"/>
                    </pic:cNvPicPr>
                  </pic:nvPicPr>
                  <pic:blipFill>
                    <a:blip r:embed="rId67"/>
                    <a:srcRect l="650" t="15549" r="1042" b="17951"/>
                    <a:stretch>
                      <a:fillRect/>
                    </a:stretch>
                  </pic:blipFill>
                  <pic:spPr>
                    <a:xfrm>
                      <a:off x="0" y="0"/>
                      <a:ext cx="2362200" cy="2238375"/>
                    </a:xfrm>
                    <a:prstGeom prst="rect">
                      <a:avLst/>
                    </a:prstGeom>
                    <a:noFill/>
                    <a:ln>
                      <a:noFill/>
                    </a:ln>
                  </pic:spPr>
                </pic:pic>
              </a:graphicData>
            </a:graphic>
          </wp:inline>
        </w:drawing>
      </w:r>
      <w:r>
        <w:rPr>
          <w:rFonts w:hint="eastAsia"/>
          <w:sz w:val="24"/>
          <w:szCs w:val="24"/>
          <w:lang w:val="en-US" w:eastAsia="zh-CN"/>
        </w:rPr>
        <w:t xml:space="preserve">          </w:t>
      </w:r>
      <w:r>
        <w:rPr>
          <w:rFonts w:hint="eastAsia"/>
          <w:sz w:val="24"/>
          <w:szCs w:val="24"/>
        </w:rPr>
        <w:drawing>
          <wp:inline distT="0" distB="0" distL="0" distR="0">
            <wp:extent cx="2333625" cy="2283460"/>
            <wp:effectExtent l="0" t="0" r="9525" b="254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noChangeArrowheads="1"/>
                    </pic:cNvPicPr>
                  </pic:nvPicPr>
                  <pic:blipFill>
                    <a:blip r:embed="rId68"/>
                    <a:srcRect l="1139" t="9927" r="1531" b="14706"/>
                    <a:stretch>
                      <a:fillRect/>
                    </a:stretch>
                  </pic:blipFill>
                  <pic:spPr>
                    <a:xfrm>
                      <a:off x="0" y="0"/>
                      <a:ext cx="2342107" cy="2283460"/>
                    </a:xfrm>
                    <a:prstGeom prst="rect">
                      <a:avLst/>
                    </a:prstGeom>
                    <a:noFill/>
                    <a:ln>
                      <a:noFill/>
                    </a:ln>
                  </pic:spPr>
                </pic:pic>
              </a:graphicData>
            </a:graphic>
          </wp:inline>
        </w:drawing>
      </w:r>
    </w:p>
    <w:p w14:paraId="018CDDA6">
      <w:pPr>
        <w:autoSpaceDE/>
        <w:autoSpaceDN/>
        <w:spacing w:line="360" w:lineRule="auto"/>
        <w:ind w:firstLine="880" w:firstLineChars="400"/>
        <w:jc w:val="both"/>
        <w:rPr>
          <w:sz w:val="22"/>
          <w:szCs w:val="22"/>
        </w:rPr>
      </w:pPr>
      <w:r>
        <w:rPr>
          <w:rFonts w:hint="eastAsia" w:ascii="楷体" w:hAnsi="楷体" w:eastAsia="楷体" w:cs="楷体"/>
          <w:sz w:val="22"/>
          <w:szCs w:val="22"/>
        </w:rPr>
        <w:t>A5轴减速</w:t>
      </w:r>
      <w:r>
        <w:rPr>
          <w:rFonts w:ascii="楷体" w:hAnsi="楷体" w:eastAsia="楷体" w:cs="楷体"/>
          <w:sz w:val="22"/>
          <w:szCs w:val="22"/>
        </w:rPr>
        <w:t>壳体</w:t>
      </w:r>
      <w:r>
        <w:rPr>
          <w:rFonts w:hint="eastAsia" w:ascii="楷体" w:hAnsi="楷体" w:eastAsia="楷体" w:cs="楷体"/>
          <w:sz w:val="22"/>
          <w:szCs w:val="22"/>
        </w:rPr>
        <w:t>处加</w:t>
      </w:r>
      <w:r>
        <w:rPr>
          <w:rFonts w:ascii="楷体" w:hAnsi="楷体" w:eastAsia="楷体" w:cs="楷体"/>
          <w:sz w:val="22"/>
          <w:szCs w:val="22"/>
        </w:rPr>
        <w:t>脂螺塞</w:t>
      </w:r>
      <w:r>
        <w:rPr>
          <w:rFonts w:hint="eastAsia" w:ascii="楷体" w:hAnsi="楷体" w:eastAsia="楷体" w:cs="楷体"/>
          <w:sz w:val="22"/>
          <w:szCs w:val="22"/>
        </w:rPr>
        <w:t>位置示意图</w:t>
      </w:r>
      <w:r>
        <w:rPr>
          <w:rFonts w:hint="eastAsia" w:ascii="楷体" w:hAnsi="楷体" w:eastAsia="楷体" w:cs="楷体"/>
          <w:sz w:val="22"/>
          <w:szCs w:val="22"/>
          <w:lang w:val="en-US" w:eastAsia="zh-CN"/>
        </w:rPr>
        <w:t xml:space="preserve">              </w:t>
      </w:r>
      <w:r>
        <w:rPr>
          <w:rFonts w:hint="eastAsia" w:ascii="楷体" w:hAnsi="楷体" w:eastAsia="楷体" w:cs="楷体"/>
          <w:sz w:val="22"/>
          <w:szCs w:val="22"/>
        </w:rPr>
        <w:t>A5轴减速器</w:t>
      </w:r>
      <w:r>
        <w:rPr>
          <w:rFonts w:ascii="楷体" w:hAnsi="楷体" w:eastAsia="楷体" w:cs="楷体"/>
          <w:sz w:val="22"/>
          <w:szCs w:val="22"/>
        </w:rPr>
        <w:t>盖</w:t>
      </w:r>
      <w:r>
        <w:rPr>
          <w:rFonts w:hint="eastAsia" w:ascii="楷体" w:hAnsi="楷体" w:eastAsia="楷体" w:cs="楷体"/>
          <w:sz w:val="22"/>
          <w:szCs w:val="22"/>
        </w:rPr>
        <w:t>处排</w:t>
      </w:r>
      <w:r>
        <w:rPr>
          <w:rFonts w:ascii="楷体" w:hAnsi="楷体" w:eastAsia="楷体" w:cs="楷体"/>
          <w:sz w:val="22"/>
          <w:szCs w:val="22"/>
        </w:rPr>
        <w:t>脂</w:t>
      </w:r>
      <w:r>
        <w:rPr>
          <w:rFonts w:hint="eastAsia" w:ascii="楷体" w:hAnsi="楷体" w:eastAsia="楷体" w:cs="楷体"/>
          <w:sz w:val="22"/>
          <w:szCs w:val="22"/>
        </w:rPr>
        <w:t>位置示意图</w:t>
      </w:r>
    </w:p>
    <w:p w14:paraId="2C8C364E">
      <w:pPr>
        <w:autoSpaceDE/>
        <w:autoSpaceDN/>
        <w:spacing w:line="360" w:lineRule="auto"/>
        <w:ind w:firstLine="480" w:firstLineChars="200"/>
        <w:rPr>
          <w:rFonts w:hint="eastAsia"/>
          <w:sz w:val="24"/>
          <w:szCs w:val="24"/>
          <w:lang w:val="zh-CN"/>
        </w:rPr>
      </w:pPr>
      <w:r>
        <w:rPr>
          <w:rFonts w:hint="eastAsia"/>
          <w:sz w:val="24"/>
          <w:szCs w:val="24"/>
          <w:lang w:val="zh-CN"/>
        </w:rPr>
        <w:t>注意：排脂查看需先将减速器盖上的8个M5螺栓拧下，后拆下</w:t>
      </w:r>
      <w:r>
        <w:rPr>
          <w:rFonts w:hint="eastAsia"/>
          <w:sz w:val="24"/>
          <w:szCs w:val="24"/>
          <w:lang w:val="en-US" w:eastAsia="zh-CN"/>
        </w:rPr>
        <w:t>减</w:t>
      </w:r>
      <w:r>
        <w:rPr>
          <w:rFonts w:hint="eastAsia"/>
          <w:sz w:val="24"/>
          <w:szCs w:val="24"/>
          <w:lang w:val="zh-CN"/>
        </w:rPr>
        <w:t>速器盖观察减速机内部油脂溢出。</w:t>
      </w:r>
    </w:p>
    <w:p w14:paraId="29DF09A0">
      <w:pPr>
        <w:autoSpaceDE/>
        <w:autoSpaceDN/>
        <w:spacing w:line="360" w:lineRule="auto"/>
        <w:ind w:firstLine="482" w:firstLineChars="200"/>
        <w:outlineLvl w:val="3"/>
        <w:rPr>
          <w:b/>
          <w:bCs/>
          <w:sz w:val="24"/>
          <w:szCs w:val="24"/>
        </w:rPr>
      </w:pPr>
      <w:r>
        <w:rPr>
          <w:rFonts w:hint="eastAsia"/>
          <w:b/>
          <w:bCs/>
          <w:sz w:val="24"/>
          <w:szCs w:val="24"/>
        </w:rPr>
        <w:t>5.4.1.</w:t>
      </w:r>
      <w:r>
        <w:rPr>
          <w:b/>
          <w:bCs/>
          <w:sz w:val="24"/>
          <w:szCs w:val="24"/>
        </w:rPr>
        <w:t>7</w:t>
      </w:r>
      <w:r>
        <w:rPr>
          <w:rFonts w:hint="eastAsia"/>
          <w:b/>
          <w:bCs/>
          <w:sz w:val="24"/>
          <w:szCs w:val="24"/>
        </w:rPr>
        <w:t>轴 A</w:t>
      </w:r>
      <w:r>
        <w:rPr>
          <w:b/>
          <w:bCs/>
          <w:sz w:val="24"/>
          <w:szCs w:val="24"/>
        </w:rPr>
        <w:t>6</w:t>
      </w:r>
      <w:r>
        <w:rPr>
          <w:rFonts w:hint="eastAsia"/>
          <w:b/>
          <w:bCs/>
          <w:sz w:val="24"/>
          <w:szCs w:val="24"/>
        </w:rPr>
        <w:t xml:space="preserve"> 换油脂位置</w:t>
      </w:r>
      <w:r>
        <w:rPr>
          <w:b/>
          <w:bCs/>
          <w:sz w:val="24"/>
          <w:szCs w:val="24"/>
        </w:rPr>
        <w:t>图示</w:t>
      </w:r>
    </w:p>
    <w:p w14:paraId="1465DE5A">
      <w:pPr>
        <w:autoSpaceDE/>
        <w:autoSpaceDN/>
        <w:spacing w:line="360" w:lineRule="auto"/>
        <w:jc w:val="both"/>
        <w:rPr>
          <w:rFonts w:hint="default" w:eastAsia="宋体"/>
          <w:sz w:val="22"/>
          <w:szCs w:val="22"/>
          <w:lang w:val="en-US" w:eastAsia="zh-CN"/>
        </w:rPr>
      </w:pPr>
      <w:r>
        <w:rPr>
          <w:rFonts w:hint="eastAsia"/>
          <w:sz w:val="22"/>
          <w:szCs w:val="22"/>
          <w:lang w:val="en-US" w:eastAsia="zh-CN"/>
        </w:rPr>
        <w:t xml:space="preserve">         </w:t>
      </w:r>
      <w:r>
        <w:rPr>
          <w:rFonts w:hint="eastAsia"/>
          <w:sz w:val="22"/>
          <w:szCs w:val="22"/>
        </w:rPr>
        <w:drawing>
          <wp:inline distT="0" distB="0" distL="0" distR="0">
            <wp:extent cx="2143125" cy="2176780"/>
            <wp:effectExtent l="0" t="0" r="9525" b="1397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noChangeArrowheads="1"/>
                    </pic:cNvPicPr>
                  </pic:nvPicPr>
                  <pic:blipFill>
                    <a:blip r:embed="rId69"/>
                    <a:srcRect l="1139" t="10470" r="1531" b="14706"/>
                    <a:stretch>
                      <a:fillRect/>
                    </a:stretch>
                  </pic:blipFill>
                  <pic:spPr>
                    <a:xfrm>
                      <a:off x="0" y="0"/>
                      <a:ext cx="2159102" cy="2176780"/>
                    </a:xfrm>
                    <a:prstGeom prst="rect">
                      <a:avLst/>
                    </a:prstGeom>
                    <a:noFill/>
                    <a:ln>
                      <a:noFill/>
                    </a:ln>
                  </pic:spPr>
                </pic:pic>
              </a:graphicData>
            </a:graphic>
          </wp:inline>
        </w:drawing>
      </w:r>
      <w:r>
        <w:rPr>
          <w:rFonts w:hint="eastAsia"/>
          <w:sz w:val="22"/>
          <w:szCs w:val="22"/>
          <w:lang w:val="en-US" w:eastAsia="zh-CN"/>
        </w:rPr>
        <w:t xml:space="preserve">              </w:t>
      </w:r>
      <w:r>
        <w:rPr>
          <w:rFonts w:hint="eastAsia"/>
          <w:sz w:val="24"/>
          <w:szCs w:val="24"/>
        </w:rPr>
        <w:drawing>
          <wp:inline distT="0" distB="0" distL="0" distR="0">
            <wp:extent cx="2113915" cy="2195830"/>
            <wp:effectExtent l="0" t="0" r="635" b="1397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noChangeArrowheads="1"/>
                    </pic:cNvPicPr>
                  </pic:nvPicPr>
                  <pic:blipFill>
                    <a:blip r:embed="rId70"/>
                    <a:srcRect l="-1" t="4878" r="976" b="15732"/>
                    <a:stretch>
                      <a:fillRect/>
                    </a:stretch>
                  </pic:blipFill>
                  <pic:spPr>
                    <a:xfrm>
                      <a:off x="0" y="0"/>
                      <a:ext cx="2113915" cy="2195830"/>
                    </a:xfrm>
                    <a:prstGeom prst="rect">
                      <a:avLst/>
                    </a:prstGeom>
                    <a:noFill/>
                    <a:ln>
                      <a:noFill/>
                    </a:ln>
                  </pic:spPr>
                </pic:pic>
              </a:graphicData>
            </a:graphic>
          </wp:inline>
        </w:drawing>
      </w:r>
    </w:p>
    <w:p w14:paraId="7563C948">
      <w:pPr>
        <w:autoSpaceDE/>
        <w:autoSpaceDN/>
        <w:spacing w:line="360" w:lineRule="auto"/>
        <w:ind w:firstLine="880" w:firstLineChars="400"/>
        <w:jc w:val="both"/>
        <w:rPr>
          <w:sz w:val="22"/>
          <w:szCs w:val="22"/>
        </w:rPr>
      </w:pPr>
      <w:r>
        <w:rPr>
          <w:rFonts w:hint="eastAsia" w:ascii="楷体" w:hAnsi="楷体" w:eastAsia="楷体" w:cs="楷体"/>
          <w:sz w:val="22"/>
          <w:szCs w:val="22"/>
        </w:rPr>
        <w:t>A</w:t>
      </w:r>
      <w:r>
        <w:rPr>
          <w:rFonts w:ascii="楷体" w:hAnsi="楷体" w:eastAsia="楷体" w:cs="楷体"/>
          <w:sz w:val="22"/>
          <w:szCs w:val="22"/>
        </w:rPr>
        <w:t>6</w:t>
      </w:r>
      <w:r>
        <w:rPr>
          <w:rFonts w:hint="eastAsia" w:ascii="楷体" w:hAnsi="楷体" w:eastAsia="楷体" w:cs="楷体"/>
          <w:sz w:val="22"/>
          <w:szCs w:val="22"/>
        </w:rPr>
        <w:t>轴电机</w:t>
      </w:r>
      <w:r>
        <w:rPr>
          <w:rFonts w:ascii="楷体" w:hAnsi="楷体" w:eastAsia="楷体" w:cs="楷体"/>
          <w:sz w:val="22"/>
          <w:szCs w:val="22"/>
        </w:rPr>
        <w:t>座</w:t>
      </w:r>
      <w:r>
        <w:rPr>
          <w:rFonts w:hint="eastAsia" w:ascii="楷体" w:hAnsi="楷体" w:eastAsia="楷体" w:cs="楷体"/>
          <w:sz w:val="22"/>
          <w:szCs w:val="22"/>
        </w:rPr>
        <w:t>处加</w:t>
      </w:r>
      <w:r>
        <w:rPr>
          <w:rFonts w:ascii="楷体" w:hAnsi="楷体" w:eastAsia="楷体" w:cs="楷体"/>
          <w:sz w:val="22"/>
          <w:szCs w:val="22"/>
        </w:rPr>
        <w:t>脂螺塞</w:t>
      </w:r>
      <w:r>
        <w:rPr>
          <w:rFonts w:hint="eastAsia" w:ascii="楷体" w:hAnsi="楷体" w:eastAsia="楷体" w:cs="楷体"/>
          <w:sz w:val="22"/>
          <w:szCs w:val="22"/>
        </w:rPr>
        <w:t>位置示意图</w:t>
      </w:r>
      <w:r>
        <w:rPr>
          <w:rFonts w:hint="eastAsia" w:ascii="楷体" w:hAnsi="楷体" w:eastAsia="楷体" w:cs="楷体"/>
          <w:sz w:val="22"/>
          <w:szCs w:val="22"/>
          <w:lang w:val="en-US" w:eastAsia="zh-CN"/>
        </w:rPr>
        <w:t xml:space="preserve">               </w:t>
      </w:r>
      <w:r>
        <w:rPr>
          <w:rFonts w:hint="eastAsia" w:ascii="楷体" w:hAnsi="楷体" w:eastAsia="楷体" w:cs="楷体"/>
          <w:sz w:val="22"/>
          <w:szCs w:val="22"/>
        </w:rPr>
        <w:t>A</w:t>
      </w:r>
      <w:r>
        <w:rPr>
          <w:rFonts w:ascii="楷体" w:hAnsi="楷体" w:eastAsia="楷体" w:cs="楷体"/>
          <w:sz w:val="22"/>
          <w:szCs w:val="22"/>
        </w:rPr>
        <w:t>6</w:t>
      </w:r>
      <w:r>
        <w:rPr>
          <w:rFonts w:hint="eastAsia" w:ascii="楷体" w:hAnsi="楷体" w:eastAsia="楷体" w:cs="楷体"/>
          <w:sz w:val="22"/>
          <w:szCs w:val="22"/>
        </w:rPr>
        <w:t>轴</w:t>
      </w:r>
      <w:r>
        <w:rPr>
          <w:rFonts w:ascii="楷体" w:hAnsi="楷体" w:eastAsia="楷体" w:cs="楷体"/>
          <w:sz w:val="22"/>
          <w:szCs w:val="22"/>
        </w:rPr>
        <w:t>减速机</w:t>
      </w:r>
      <w:r>
        <w:rPr>
          <w:rFonts w:hint="eastAsia" w:ascii="楷体" w:hAnsi="楷体" w:eastAsia="楷体" w:cs="楷体"/>
          <w:sz w:val="22"/>
          <w:szCs w:val="22"/>
        </w:rPr>
        <w:t>处排</w:t>
      </w:r>
      <w:r>
        <w:rPr>
          <w:rFonts w:ascii="楷体" w:hAnsi="楷体" w:eastAsia="楷体" w:cs="楷体"/>
          <w:sz w:val="22"/>
          <w:szCs w:val="22"/>
        </w:rPr>
        <w:t>脂螺塞</w:t>
      </w:r>
      <w:r>
        <w:rPr>
          <w:rFonts w:hint="eastAsia" w:ascii="楷体" w:hAnsi="楷体" w:eastAsia="楷体" w:cs="楷体"/>
          <w:sz w:val="22"/>
          <w:szCs w:val="22"/>
        </w:rPr>
        <w:t>位置示意图</w:t>
      </w:r>
    </w:p>
    <w:tbl>
      <w:tblPr>
        <w:tblStyle w:val="14"/>
        <w:tblW w:w="101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48"/>
        <w:gridCol w:w="8150"/>
      </w:tblGrid>
      <w:tr w14:paraId="65835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8" w:hRule="atLeast"/>
          <w:jc w:val="center"/>
        </w:trPr>
        <w:tc>
          <w:tcPr>
            <w:tcW w:w="2048" w:type="dxa"/>
            <w:tcBorders>
              <w:top w:val="single" w:color="auto" w:sz="4" w:space="0"/>
              <w:left w:val="single" w:color="auto" w:sz="4" w:space="0"/>
              <w:bottom w:val="single" w:color="auto" w:sz="4" w:space="0"/>
              <w:right w:val="single" w:color="auto" w:sz="4" w:space="0"/>
            </w:tcBorders>
            <w:vAlign w:val="center"/>
          </w:tcPr>
          <w:p w14:paraId="4A5E5D68">
            <w:pPr>
              <w:pStyle w:val="20"/>
              <w:spacing w:before="1"/>
              <w:jc w:val="center"/>
            </w:pPr>
            <w:r>
              <w:drawing>
                <wp:inline distT="0" distB="0" distL="114300" distR="114300">
                  <wp:extent cx="1188085" cy="421005"/>
                  <wp:effectExtent l="0" t="0" r="5715" b="10795"/>
                  <wp:docPr id="5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8150" w:type="dxa"/>
            <w:tcBorders>
              <w:top w:val="single" w:color="auto" w:sz="4" w:space="0"/>
              <w:left w:val="single" w:color="auto" w:sz="4" w:space="0"/>
              <w:bottom w:val="single" w:color="auto" w:sz="4" w:space="0"/>
              <w:right w:val="single" w:color="auto" w:sz="4" w:space="0"/>
            </w:tcBorders>
            <w:vAlign w:val="center"/>
          </w:tcPr>
          <w:p w14:paraId="7D63FDA8">
            <w:pPr>
              <w:autoSpaceDE/>
              <w:autoSpaceDN/>
              <w:spacing w:line="360" w:lineRule="auto"/>
              <w:ind w:firstLine="480" w:firstLineChars="200"/>
              <w:rPr>
                <w:sz w:val="24"/>
                <w:szCs w:val="24"/>
              </w:rPr>
            </w:pPr>
            <w:r>
              <w:rPr>
                <w:rFonts w:hint="eastAsia"/>
                <w:sz w:val="24"/>
                <w:szCs w:val="24"/>
              </w:rPr>
              <w:t>如果加脂作业操作错误，会因为润滑脂室内的压力急剧上升等原因造成油封破损，进而有可能导致润滑脂泄漏或机器人动作不良。进行供脂作业时，务必遵守下列注意事项。</w:t>
            </w:r>
          </w:p>
          <w:p w14:paraId="1635D7AF">
            <w:pPr>
              <w:autoSpaceDE/>
              <w:autoSpaceDN/>
              <w:spacing w:line="360" w:lineRule="auto"/>
              <w:ind w:firstLine="480" w:firstLineChars="200"/>
              <w:rPr>
                <w:sz w:val="24"/>
                <w:szCs w:val="24"/>
              </w:rPr>
            </w:pPr>
            <w:r>
              <w:rPr>
                <w:rFonts w:hint="eastAsia"/>
                <w:sz w:val="24"/>
                <w:szCs w:val="24"/>
              </w:rPr>
              <w:t>1、供脂前，为了排出陈旧的润滑脂，务必拆下排脂口的螺塞。</w:t>
            </w:r>
          </w:p>
          <w:p w14:paraId="0439BC57">
            <w:pPr>
              <w:autoSpaceDE/>
              <w:autoSpaceDN/>
              <w:spacing w:line="360" w:lineRule="auto"/>
              <w:ind w:firstLine="480" w:firstLineChars="200"/>
              <w:rPr>
                <w:sz w:val="24"/>
                <w:szCs w:val="24"/>
              </w:rPr>
            </w:pPr>
            <w:r>
              <w:rPr>
                <w:rFonts w:hint="eastAsia"/>
                <w:sz w:val="24"/>
                <w:szCs w:val="24"/>
              </w:rPr>
              <w:t>2、使用手动泵需缓慢供脂。</w:t>
            </w:r>
          </w:p>
          <w:p w14:paraId="73B8A866">
            <w:pPr>
              <w:autoSpaceDE/>
              <w:autoSpaceDN/>
              <w:spacing w:line="360" w:lineRule="auto"/>
              <w:ind w:firstLine="480" w:firstLineChars="200"/>
              <w:rPr>
                <w:sz w:val="24"/>
                <w:szCs w:val="24"/>
              </w:rPr>
            </w:pPr>
            <w:r>
              <w:rPr>
                <w:rFonts w:hint="eastAsia"/>
                <w:sz w:val="24"/>
                <w:szCs w:val="24"/>
              </w:rPr>
              <w:t>3、使用空气泵供脂时，务必保持住油枪前端压在0.15MP压力以下。</w:t>
            </w:r>
          </w:p>
          <w:p w14:paraId="08C0F427">
            <w:pPr>
              <w:autoSpaceDE/>
              <w:autoSpaceDN/>
              <w:spacing w:line="360" w:lineRule="auto"/>
              <w:ind w:firstLine="480" w:firstLineChars="200"/>
              <w:rPr>
                <w:sz w:val="24"/>
                <w:szCs w:val="24"/>
              </w:rPr>
            </w:pPr>
            <w:r>
              <w:rPr>
                <w:rFonts w:hint="eastAsia"/>
                <w:sz w:val="24"/>
                <w:szCs w:val="24"/>
              </w:rPr>
              <w:t>4、务必使用指定的润滑脂。如使用指定外的润滑脂，恐会导致减速机的损坏等故障。</w:t>
            </w:r>
          </w:p>
          <w:p w14:paraId="0D999FCF">
            <w:pPr>
              <w:autoSpaceDE/>
              <w:autoSpaceDN/>
              <w:spacing w:line="360" w:lineRule="auto"/>
              <w:ind w:firstLine="480" w:firstLineChars="200"/>
              <w:rPr>
                <w:sz w:val="24"/>
                <w:szCs w:val="24"/>
              </w:rPr>
            </w:pPr>
            <w:r>
              <w:rPr>
                <w:rFonts w:hint="eastAsia"/>
                <w:sz w:val="24"/>
                <w:szCs w:val="24"/>
              </w:rPr>
              <w:t>5、供脂后，需释放润滑脂室内的残余压力后再将</w:t>
            </w:r>
            <w:r>
              <w:rPr>
                <w:sz w:val="24"/>
                <w:szCs w:val="24"/>
              </w:rPr>
              <w:t>螺塞</w:t>
            </w:r>
            <w:r>
              <w:rPr>
                <w:rFonts w:hint="eastAsia"/>
                <w:sz w:val="24"/>
                <w:szCs w:val="24"/>
              </w:rPr>
              <w:t>拧上。</w:t>
            </w:r>
          </w:p>
        </w:tc>
      </w:tr>
    </w:tbl>
    <w:p w14:paraId="6F874A47">
      <w:pPr>
        <w:autoSpaceDE/>
        <w:autoSpaceDN/>
        <w:spacing w:line="240" w:lineRule="auto"/>
        <w:ind w:firstLine="480" w:firstLineChars="200"/>
        <w:rPr>
          <w:sz w:val="24"/>
          <w:szCs w:val="24"/>
        </w:rPr>
      </w:pPr>
    </w:p>
    <w:p w14:paraId="33C4E388">
      <w:pPr>
        <w:autoSpaceDE/>
        <w:autoSpaceDN/>
        <w:spacing w:line="240" w:lineRule="auto"/>
        <w:ind w:firstLine="480" w:firstLineChars="200"/>
        <w:rPr>
          <w:sz w:val="24"/>
          <w:szCs w:val="24"/>
        </w:rPr>
      </w:pPr>
    </w:p>
    <w:p w14:paraId="70EBF042">
      <w:pPr>
        <w:spacing w:before="120" w:beforeLines="50" w:after="120" w:afterLines="50" w:line="360" w:lineRule="auto"/>
        <w:outlineLvl w:val="0"/>
        <w:rPr>
          <w:rFonts w:ascii="黑体" w:hAnsi="黑体" w:eastAsia="黑体" w:cs="黑体"/>
          <w:b/>
          <w:bCs/>
          <w:sz w:val="30"/>
          <w:szCs w:val="30"/>
        </w:rPr>
      </w:pPr>
      <w:bookmarkStart w:id="183" w:name="_Toc19415"/>
      <w:r>
        <w:rPr>
          <w:rFonts w:hint="eastAsia" w:ascii="黑体" w:hAnsi="黑体" w:eastAsia="黑体" w:cs="黑体"/>
          <w:b/>
          <w:bCs/>
          <w:sz w:val="30"/>
          <w:szCs w:val="30"/>
        </w:rPr>
        <w:t>6.零点校准</w:t>
      </w:r>
      <w:bookmarkEnd w:id="183"/>
    </w:p>
    <w:p w14:paraId="6FF75CD8">
      <w:pPr>
        <w:autoSpaceDE/>
        <w:autoSpaceDN/>
        <w:spacing w:before="120" w:beforeLines="50" w:line="360" w:lineRule="auto"/>
        <w:ind w:firstLine="241" w:firstLineChars="100"/>
        <w:outlineLvl w:val="1"/>
        <w:rPr>
          <w:rFonts w:ascii="黑体" w:hAnsi="黑体" w:eastAsia="黑体" w:cs="黑体"/>
          <w:b/>
          <w:bCs/>
          <w:sz w:val="24"/>
          <w:szCs w:val="24"/>
        </w:rPr>
      </w:pPr>
      <w:bookmarkStart w:id="184" w:name="_Toc22784"/>
      <w:r>
        <w:rPr>
          <w:rFonts w:hint="eastAsia" w:ascii="黑体" w:hAnsi="黑体" w:eastAsia="黑体" w:cs="黑体"/>
          <w:b/>
          <w:bCs/>
          <w:sz w:val="24"/>
          <w:szCs w:val="24"/>
        </w:rPr>
        <w:t>6.1 零点校准概述</w:t>
      </w:r>
      <w:bookmarkEnd w:id="184"/>
    </w:p>
    <w:p w14:paraId="74DCE385">
      <w:pPr>
        <w:autoSpaceDE/>
        <w:autoSpaceDN/>
        <w:spacing w:line="360" w:lineRule="auto"/>
        <w:ind w:firstLine="480" w:firstLineChars="200"/>
        <w:rPr>
          <w:sz w:val="24"/>
          <w:szCs w:val="24"/>
        </w:rPr>
      </w:pPr>
      <w:r>
        <w:rPr>
          <w:rFonts w:hint="eastAsia"/>
          <w:sz w:val="24"/>
          <w:szCs w:val="24"/>
        </w:rPr>
        <w:t>零点校准是指把每个机器人关节的角度与脉冲计数值关联起来的一种操作。零点校准操作目的是获得对应于零位置的脉冲计数值。</w:t>
      </w:r>
    </w:p>
    <w:p w14:paraId="4EFDBB62">
      <w:pPr>
        <w:autoSpaceDE/>
        <w:autoSpaceDN/>
        <w:spacing w:line="360" w:lineRule="auto"/>
        <w:ind w:firstLine="480" w:firstLineChars="200"/>
        <w:rPr>
          <w:sz w:val="24"/>
          <w:szCs w:val="24"/>
        </w:rPr>
      </w:pPr>
      <w:r>
        <w:rPr>
          <w:rFonts w:hint="eastAsia"/>
          <w:sz w:val="24"/>
          <w:szCs w:val="24"/>
        </w:rPr>
        <w:t>“零点校准”是在出厂前完成的。日常操作中没有必要执行零位校准操作。但是在下述情况下需要执行零点校准操作。</w:t>
      </w:r>
    </w:p>
    <w:p w14:paraId="07CF1A85">
      <w:pPr>
        <w:autoSpaceDE/>
        <w:autoSpaceDN/>
        <w:spacing w:line="360" w:lineRule="auto"/>
        <w:ind w:firstLine="480" w:firstLineChars="200"/>
        <w:rPr>
          <w:sz w:val="24"/>
          <w:szCs w:val="24"/>
        </w:rPr>
      </w:pPr>
      <w:r>
        <w:rPr>
          <w:rFonts w:hint="eastAsia"/>
          <w:sz w:val="24"/>
          <w:szCs w:val="24"/>
        </w:rPr>
        <w:t>·电机更换</w:t>
      </w:r>
    </w:p>
    <w:p w14:paraId="3A7E8DB6">
      <w:pPr>
        <w:autoSpaceDE/>
        <w:autoSpaceDN/>
        <w:spacing w:line="360" w:lineRule="auto"/>
        <w:ind w:firstLine="480" w:firstLineChars="200"/>
        <w:rPr>
          <w:sz w:val="24"/>
          <w:szCs w:val="24"/>
        </w:rPr>
      </w:pPr>
      <w:r>
        <w:rPr>
          <w:rFonts w:hint="eastAsia"/>
          <w:sz w:val="24"/>
          <w:szCs w:val="24"/>
        </w:rPr>
        <w:t>·脉冲编码器更换</w:t>
      </w:r>
    </w:p>
    <w:p w14:paraId="4677E3BF">
      <w:pPr>
        <w:autoSpaceDE/>
        <w:autoSpaceDN/>
        <w:spacing w:line="360" w:lineRule="auto"/>
        <w:ind w:firstLine="480" w:firstLineChars="200"/>
        <w:rPr>
          <w:sz w:val="24"/>
          <w:szCs w:val="24"/>
        </w:rPr>
      </w:pPr>
      <w:r>
        <w:rPr>
          <w:rFonts w:hint="eastAsia"/>
          <w:sz w:val="24"/>
          <w:szCs w:val="24"/>
        </w:rPr>
        <w:t>·减速器更换</w:t>
      </w:r>
    </w:p>
    <w:p w14:paraId="5467D95B">
      <w:pPr>
        <w:autoSpaceDE/>
        <w:autoSpaceDN/>
        <w:spacing w:line="360" w:lineRule="auto"/>
        <w:ind w:firstLine="480" w:firstLineChars="200"/>
        <w:rPr>
          <w:sz w:val="24"/>
          <w:szCs w:val="24"/>
        </w:rPr>
      </w:pPr>
      <w:r>
        <w:rPr>
          <w:rFonts w:hint="eastAsia"/>
          <w:sz w:val="24"/>
          <w:szCs w:val="24"/>
        </w:rPr>
        <w:t>·电缆更换</w:t>
      </w:r>
    </w:p>
    <w:p w14:paraId="4B7B3B04">
      <w:pPr>
        <w:autoSpaceDE/>
        <w:autoSpaceDN/>
        <w:spacing w:line="360" w:lineRule="auto"/>
        <w:ind w:firstLine="480" w:firstLineChars="200"/>
        <w:rPr>
          <w:sz w:val="24"/>
          <w:szCs w:val="24"/>
        </w:rPr>
      </w:pPr>
      <w:r>
        <w:rPr>
          <w:rFonts w:hint="eastAsia"/>
          <w:sz w:val="24"/>
          <w:szCs w:val="24"/>
        </w:rPr>
        <w:t>·机械本体中用于脉冲计数备份的电池电量用完</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6860"/>
      </w:tblGrid>
      <w:tr w14:paraId="5FD57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564F6932">
            <w:pPr>
              <w:pStyle w:val="20"/>
              <w:spacing w:before="1"/>
              <w:jc w:val="center"/>
            </w:pPr>
            <w:r>
              <w:drawing>
                <wp:inline distT="0" distB="0" distL="114300" distR="114300">
                  <wp:extent cx="1188085" cy="421005"/>
                  <wp:effectExtent l="0" t="0" r="12065" b="1714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6860" w:type="dxa"/>
            <w:tcBorders>
              <w:top w:val="single" w:color="auto" w:sz="4" w:space="0"/>
              <w:left w:val="nil"/>
              <w:bottom w:val="single" w:color="auto" w:sz="4" w:space="0"/>
              <w:right w:val="single" w:color="auto" w:sz="4" w:space="0"/>
            </w:tcBorders>
            <w:vAlign w:val="center"/>
          </w:tcPr>
          <w:p w14:paraId="73FBB823">
            <w:pPr>
              <w:pStyle w:val="20"/>
              <w:spacing w:before="1" w:line="300" w:lineRule="auto"/>
              <w:rPr>
                <w:bCs/>
                <w:sz w:val="21"/>
                <w:szCs w:val="21"/>
              </w:rPr>
            </w:pPr>
            <w:r>
              <w:rPr>
                <w:rFonts w:hint="eastAsia"/>
                <w:bCs/>
                <w:sz w:val="24"/>
                <w:szCs w:val="24"/>
              </w:rPr>
              <w:t>包含零点校准数据在内的数据和脉冲编码器的数据，通过各自的后备用电池进行保存。电池用尽时将会导致数据丢失。应定期更换控制装置和机器人的电池。</w:t>
            </w:r>
          </w:p>
        </w:tc>
      </w:tr>
    </w:tbl>
    <w:p w14:paraId="747F6FC6">
      <w:pPr>
        <w:autoSpaceDE/>
        <w:autoSpaceDN/>
        <w:spacing w:line="360" w:lineRule="auto"/>
        <w:rPr>
          <w:sz w:val="24"/>
          <w:szCs w:val="24"/>
        </w:rPr>
      </w:pPr>
    </w:p>
    <w:p w14:paraId="2FA8A36E">
      <w:pPr>
        <w:rPr>
          <w:rFonts w:hint="eastAsia" w:ascii="黑体" w:hAnsi="黑体" w:eastAsia="黑体" w:cs="黑体"/>
          <w:b/>
          <w:bCs/>
          <w:sz w:val="24"/>
          <w:szCs w:val="24"/>
        </w:rPr>
      </w:pPr>
      <w:bookmarkStart w:id="185" w:name="_Toc2107"/>
      <w:r>
        <w:rPr>
          <w:rFonts w:hint="eastAsia" w:ascii="黑体" w:hAnsi="黑体" w:eastAsia="黑体" w:cs="黑体"/>
          <w:b/>
          <w:bCs/>
          <w:sz w:val="24"/>
          <w:szCs w:val="24"/>
        </w:rPr>
        <w:br w:type="page"/>
      </w:r>
    </w:p>
    <w:p w14:paraId="33627E04">
      <w:pPr>
        <w:autoSpaceDE/>
        <w:autoSpaceDN/>
        <w:spacing w:before="120" w:beforeLines="50" w:line="360" w:lineRule="auto"/>
        <w:ind w:firstLine="241" w:firstLineChars="100"/>
        <w:outlineLvl w:val="1"/>
        <w:rPr>
          <w:rFonts w:ascii="黑体" w:hAnsi="黑体" w:eastAsia="黑体" w:cs="黑体"/>
          <w:b/>
          <w:bCs/>
          <w:sz w:val="24"/>
          <w:szCs w:val="24"/>
        </w:rPr>
      </w:pPr>
      <w:r>
        <w:rPr>
          <w:rFonts w:hint="eastAsia" w:ascii="黑体" w:hAnsi="黑体" w:eastAsia="黑体" w:cs="黑体"/>
          <w:b/>
          <w:bCs/>
          <w:sz w:val="24"/>
          <w:szCs w:val="24"/>
        </w:rPr>
        <w:t>6.2 机械零点校准</w:t>
      </w:r>
      <w:bookmarkEnd w:id="185"/>
    </w:p>
    <w:p w14:paraId="05272C09">
      <w:pPr>
        <w:autoSpaceDE/>
        <w:autoSpaceDN/>
        <w:spacing w:line="360" w:lineRule="auto"/>
        <w:ind w:firstLine="480" w:firstLineChars="200"/>
        <w:rPr>
          <w:sz w:val="24"/>
          <w:szCs w:val="24"/>
        </w:rPr>
      </w:pPr>
      <w:r>
        <w:rPr>
          <w:sz w:val="24"/>
          <w:szCs w:val="24"/>
        </w:rPr>
        <w:t>由于机械拆卸或维修导致机器人零点数据丢失，需要将六轴同时点动到零点位置，通过对齐各零标刻度线的方式，校准各轴零位。</w:t>
      </w:r>
    </w:p>
    <w:p w14:paraId="73BF48DA">
      <w:pPr>
        <w:autoSpaceDE/>
        <w:autoSpaceDN/>
        <w:spacing w:line="360" w:lineRule="auto"/>
        <w:ind w:firstLine="480" w:firstLineChars="200"/>
        <w:rPr>
          <w:sz w:val="24"/>
          <w:szCs w:val="24"/>
        </w:rPr>
      </w:pPr>
      <w:r>
        <w:rPr>
          <w:sz w:val="24"/>
          <w:szCs w:val="24"/>
        </w:rPr>
        <w:t>现以 1 轴为例进行该关节的零点标定：调整机器人到目测所指刻度线对齐即可。</w:t>
      </w:r>
    </w:p>
    <w:p w14:paraId="60BF8E19">
      <w:pPr>
        <w:autoSpaceDE/>
        <w:autoSpaceDN/>
        <w:spacing w:line="360" w:lineRule="auto"/>
        <w:ind w:firstLine="480" w:firstLineChars="200"/>
        <w:rPr>
          <w:sz w:val="24"/>
          <w:szCs w:val="24"/>
        </w:rPr>
      </w:pPr>
      <w:r>
        <w:rPr>
          <w:sz w:val="24"/>
          <w:szCs w:val="24"/>
        </w:rPr>
        <w:t>在底座和</w:t>
      </w:r>
      <w:r>
        <w:rPr>
          <w:rFonts w:hint="eastAsia"/>
          <w:sz w:val="24"/>
          <w:szCs w:val="24"/>
        </w:rPr>
        <w:t>转臂</w:t>
      </w:r>
      <w:r>
        <w:rPr>
          <w:sz w:val="24"/>
          <w:szCs w:val="24"/>
        </w:rPr>
        <w:t>上各有一标线，请按照如下的步骤来标定。</w:t>
      </w:r>
    </w:p>
    <w:p w14:paraId="532ECB98">
      <w:pPr>
        <w:autoSpaceDE/>
        <w:autoSpaceDN/>
        <w:spacing w:line="360" w:lineRule="auto"/>
        <w:ind w:firstLine="480" w:firstLineChars="200"/>
        <w:rPr>
          <w:sz w:val="24"/>
          <w:szCs w:val="24"/>
        </w:rPr>
      </w:pPr>
      <w:r>
        <w:rPr>
          <w:sz w:val="24"/>
          <w:szCs w:val="24"/>
        </w:rPr>
        <w:t>a</w:t>
      </w:r>
      <w:r>
        <w:rPr>
          <w:rFonts w:hint="eastAsia"/>
          <w:sz w:val="24"/>
          <w:szCs w:val="24"/>
        </w:rPr>
        <w:t>）</w:t>
      </w:r>
      <w:r>
        <w:rPr>
          <w:sz w:val="24"/>
          <w:szCs w:val="24"/>
        </w:rPr>
        <w:t>使用示教盒转动 1 轴，使得两个刻度板中间刻度线对齐。</w:t>
      </w:r>
    </w:p>
    <w:p w14:paraId="4AA111A3">
      <w:pPr>
        <w:autoSpaceDE/>
        <w:autoSpaceDN/>
        <w:spacing w:line="360" w:lineRule="auto"/>
        <w:ind w:firstLine="480" w:firstLineChars="200"/>
        <w:rPr>
          <w:sz w:val="24"/>
          <w:szCs w:val="24"/>
        </w:rPr>
      </w:pPr>
      <w:r>
        <w:rPr>
          <w:sz w:val="24"/>
          <w:szCs w:val="24"/>
        </w:rPr>
        <w:t>b</w:t>
      </w:r>
      <w:r>
        <w:rPr>
          <w:rFonts w:hint="eastAsia"/>
          <w:sz w:val="24"/>
          <w:szCs w:val="24"/>
        </w:rPr>
        <w:t>）</w:t>
      </w:r>
      <w:r>
        <w:rPr>
          <w:sz w:val="24"/>
          <w:szCs w:val="24"/>
        </w:rPr>
        <w:t>通过示教盒设置该位置为 1 轴的零点位置。</w:t>
      </w:r>
    </w:p>
    <w:p w14:paraId="08F400D7">
      <w:pPr>
        <w:autoSpaceDE/>
        <w:autoSpaceDN/>
        <w:spacing w:line="360" w:lineRule="auto"/>
        <w:ind w:firstLine="480" w:firstLineChars="200"/>
        <w:rPr>
          <w:sz w:val="24"/>
          <w:szCs w:val="24"/>
        </w:rPr>
      </w:pPr>
      <w:r>
        <w:rPr>
          <w:sz w:val="24"/>
          <w:szCs w:val="24"/>
        </w:rPr>
        <w:t>至此，1 轴的标定已经完成。用户可参考上述的步骤来完成其它轴的标定，或者找到所有关节的零点位置后，通过示教盒一次设置所有关节的零点位置。</w:t>
      </w:r>
      <w:r>
        <w:rPr>
          <w:rFonts w:hint="eastAsia"/>
          <w:sz w:val="24"/>
          <w:szCs w:val="24"/>
        </w:rPr>
        <w:t>其余各轴零点说明请见“零点位置和可动范围”章节。</w:t>
      </w:r>
    </w:p>
    <w:p w14:paraId="6995174D">
      <w:pPr>
        <w:spacing w:before="120" w:beforeLines="50" w:after="120" w:afterLines="50" w:line="360" w:lineRule="auto"/>
        <w:outlineLvl w:val="0"/>
        <w:rPr>
          <w:rFonts w:ascii="黑体" w:hAnsi="黑体" w:eastAsia="黑体" w:cs="黑体"/>
          <w:b/>
          <w:bCs/>
          <w:sz w:val="30"/>
          <w:szCs w:val="30"/>
        </w:rPr>
      </w:pPr>
      <w:bookmarkStart w:id="186" w:name="_Toc14740"/>
      <w:r>
        <w:rPr>
          <w:rFonts w:hint="eastAsia" w:ascii="黑体" w:hAnsi="黑体" w:eastAsia="黑体" w:cs="黑体"/>
          <w:b/>
          <w:bCs/>
          <w:sz w:val="30"/>
          <w:szCs w:val="30"/>
        </w:rPr>
        <w:t>7.常见问题处理</w:t>
      </w:r>
      <w:bookmarkEnd w:id="186"/>
    </w:p>
    <w:p w14:paraId="73E9BF33">
      <w:pPr>
        <w:autoSpaceDE/>
        <w:autoSpaceDN/>
        <w:spacing w:line="360" w:lineRule="auto"/>
        <w:ind w:firstLine="480" w:firstLineChars="200"/>
        <w:rPr>
          <w:sz w:val="24"/>
          <w:szCs w:val="24"/>
        </w:rPr>
      </w:pPr>
      <w:r>
        <w:rPr>
          <w:rFonts w:hint="eastAsia"/>
          <w:sz w:val="24"/>
          <w:szCs w:val="24"/>
        </w:rPr>
        <w:t>在执行所有的维修行为之前，都要认真阅读前置章节关于安全注意事项。</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51"/>
        <w:gridCol w:w="6576"/>
      </w:tblGrid>
      <w:tr w14:paraId="68CB2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551" w:type="dxa"/>
            <w:tcBorders>
              <w:top w:val="single" w:color="auto" w:sz="4" w:space="0"/>
              <w:left w:val="single" w:color="auto" w:sz="4" w:space="0"/>
              <w:bottom w:val="single" w:color="auto" w:sz="4" w:space="0"/>
              <w:right w:val="nil"/>
            </w:tcBorders>
            <w:vAlign w:val="center"/>
          </w:tcPr>
          <w:p w14:paraId="194AC8AD">
            <w:pPr>
              <w:pStyle w:val="20"/>
              <w:jc w:val="center"/>
              <w:rPr>
                <w:bCs/>
                <w:sz w:val="21"/>
                <w:szCs w:val="21"/>
              </w:rPr>
            </w:pPr>
            <w:r>
              <w:drawing>
                <wp:inline distT="0" distB="0" distL="114300" distR="114300">
                  <wp:extent cx="1188085" cy="414020"/>
                  <wp:effectExtent l="0" t="0" r="12065" b="508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6576" w:type="dxa"/>
            <w:tcBorders>
              <w:top w:val="single" w:color="auto" w:sz="4" w:space="0"/>
              <w:left w:val="nil"/>
              <w:bottom w:val="single" w:color="auto" w:sz="4" w:space="0"/>
              <w:right w:val="single" w:color="auto" w:sz="4" w:space="0"/>
            </w:tcBorders>
            <w:vAlign w:val="center"/>
          </w:tcPr>
          <w:p w14:paraId="392FB6FF">
            <w:pPr>
              <w:pStyle w:val="20"/>
              <w:spacing w:before="1" w:line="300" w:lineRule="auto"/>
              <w:rPr>
                <w:b/>
                <w:sz w:val="21"/>
                <w:szCs w:val="21"/>
              </w:rPr>
            </w:pPr>
            <w:r>
              <w:rPr>
                <w:rFonts w:hint="eastAsia"/>
                <w:bCs/>
                <w:sz w:val="21"/>
                <w:szCs w:val="21"/>
              </w:rPr>
              <w:t>在机器人没有断电之前，不要进行任何维护行为。</w:t>
            </w:r>
          </w:p>
        </w:tc>
      </w:tr>
    </w:tbl>
    <w:p w14:paraId="75713FCF">
      <w:pPr>
        <w:autoSpaceDE/>
        <w:autoSpaceDN/>
        <w:ind w:firstLine="480" w:firstLineChars="200"/>
        <w:rPr>
          <w:sz w:val="24"/>
          <w:szCs w:val="24"/>
        </w:rPr>
      </w:pPr>
    </w:p>
    <w:p w14:paraId="181B8B8F">
      <w:pPr>
        <w:autoSpaceDE/>
        <w:autoSpaceDN/>
        <w:spacing w:before="120" w:beforeLines="50" w:line="360" w:lineRule="auto"/>
        <w:ind w:firstLine="241" w:firstLineChars="100"/>
        <w:outlineLvl w:val="1"/>
        <w:rPr>
          <w:rFonts w:ascii="黑体" w:hAnsi="黑体" w:eastAsia="黑体" w:cs="黑体"/>
          <w:b/>
          <w:bCs/>
          <w:sz w:val="24"/>
          <w:szCs w:val="24"/>
        </w:rPr>
      </w:pPr>
      <w:bookmarkStart w:id="187" w:name="_Toc24280"/>
      <w:r>
        <w:rPr>
          <w:rFonts w:hint="eastAsia" w:ascii="黑体" w:hAnsi="黑体" w:eastAsia="黑体" w:cs="黑体"/>
          <w:b/>
          <w:bCs/>
          <w:sz w:val="24"/>
          <w:szCs w:val="24"/>
        </w:rPr>
        <w:t>7.1 必要工具</w:t>
      </w:r>
      <w:bookmarkEnd w:id="187"/>
    </w:p>
    <w:p w14:paraId="4461B1E5">
      <w:pPr>
        <w:autoSpaceDE/>
        <w:autoSpaceDN/>
        <w:spacing w:line="360" w:lineRule="auto"/>
        <w:ind w:firstLine="480" w:firstLineChars="200"/>
        <w:rPr>
          <w:sz w:val="24"/>
          <w:szCs w:val="24"/>
        </w:rPr>
      </w:pPr>
      <w:r>
        <w:rPr>
          <w:rFonts w:hint="eastAsia"/>
          <w:sz w:val="24"/>
          <w:szCs w:val="24"/>
        </w:rPr>
        <w:t>行车、叉车、内六角扳手、活动扳手以及拆装轴承用专用工具等。</w:t>
      </w:r>
    </w:p>
    <w:p w14:paraId="0DFF3C57">
      <w:pPr>
        <w:rPr>
          <w:rFonts w:hint="eastAsia" w:ascii="黑体" w:hAnsi="黑体" w:eastAsia="黑体" w:cs="黑体"/>
          <w:b/>
          <w:bCs/>
          <w:sz w:val="24"/>
          <w:szCs w:val="24"/>
        </w:rPr>
      </w:pPr>
      <w:r>
        <w:rPr>
          <w:rFonts w:hint="eastAsia" w:ascii="黑体" w:hAnsi="黑体" w:eastAsia="黑体" w:cs="黑体"/>
          <w:b/>
          <w:bCs/>
          <w:sz w:val="24"/>
          <w:szCs w:val="24"/>
        </w:rPr>
        <w:br w:type="page"/>
      </w:r>
    </w:p>
    <w:p w14:paraId="4FD0BD78">
      <w:pPr>
        <w:autoSpaceDE/>
        <w:autoSpaceDN/>
        <w:spacing w:before="120" w:beforeLines="50" w:line="360" w:lineRule="auto"/>
        <w:ind w:firstLine="241" w:firstLineChars="100"/>
        <w:outlineLvl w:val="1"/>
        <w:rPr>
          <w:rFonts w:ascii="黑体" w:hAnsi="黑体" w:eastAsia="黑体" w:cs="黑体"/>
          <w:b/>
          <w:bCs/>
          <w:sz w:val="24"/>
          <w:szCs w:val="24"/>
        </w:rPr>
      </w:pPr>
      <w:bookmarkStart w:id="188" w:name="_Toc8143"/>
      <w:r>
        <w:rPr>
          <w:rFonts w:hint="eastAsia" w:ascii="黑体" w:hAnsi="黑体" w:eastAsia="黑体" w:cs="黑体"/>
          <w:b/>
          <w:bCs/>
          <w:sz w:val="24"/>
          <w:szCs w:val="24"/>
        </w:rPr>
        <w:t>7.2 常见问题及处理方法</w:t>
      </w:r>
      <w:bookmarkEnd w:id="188"/>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2324"/>
        <w:gridCol w:w="2607"/>
        <w:gridCol w:w="2607"/>
      </w:tblGrid>
      <w:tr w14:paraId="1446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4" w:type="dxa"/>
            <w:vAlign w:val="center"/>
          </w:tcPr>
          <w:p w14:paraId="1FE9D321">
            <w:pPr>
              <w:autoSpaceDE/>
              <w:autoSpaceDN/>
              <w:jc w:val="center"/>
              <w:rPr>
                <w:b/>
                <w:bCs/>
                <w:sz w:val="21"/>
                <w:szCs w:val="21"/>
              </w:rPr>
            </w:pPr>
            <w:r>
              <w:rPr>
                <w:rFonts w:hint="eastAsia"/>
                <w:b/>
                <w:bCs/>
                <w:sz w:val="21"/>
                <w:szCs w:val="21"/>
              </w:rPr>
              <w:t>症状</w:t>
            </w:r>
          </w:p>
        </w:tc>
        <w:tc>
          <w:tcPr>
            <w:tcW w:w="2324" w:type="dxa"/>
            <w:vAlign w:val="center"/>
          </w:tcPr>
          <w:p w14:paraId="60DDFE34">
            <w:pPr>
              <w:autoSpaceDE/>
              <w:autoSpaceDN/>
              <w:jc w:val="center"/>
              <w:rPr>
                <w:b/>
                <w:bCs/>
                <w:sz w:val="24"/>
                <w:szCs w:val="24"/>
              </w:rPr>
            </w:pPr>
            <w:r>
              <w:rPr>
                <w:rFonts w:hint="eastAsia"/>
                <w:b/>
                <w:bCs/>
                <w:sz w:val="21"/>
                <w:szCs w:val="21"/>
              </w:rPr>
              <w:t>描述</w:t>
            </w:r>
          </w:p>
        </w:tc>
        <w:tc>
          <w:tcPr>
            <w:tcW w:w="2607" w:type="dxa"/>
            <w:vAlign w:val="center"/>
          </w:tcPr>
          <w:p w14:paraId="1DBDAD22">
            <w:pPr>
              <w:autoSpaceDE/>
              <w:autoSpaceDN/>
              <w:jc w:val="center"/>
              <w:rPr>
                <w:b/>
                <w:bCs/>
                <w:sz w:val="21"/>
                <w:szCs w:val="21"/>
              </w:rPr>
            </w:pPr>
            <w:r>
              <w:rPr>
                <w:rFonts w:hint="eastAsia"/>
                <w:b/>
                <w:bCs/>
                <w:sz w:val="21"/>
                <w:szCs w:val="21"/>
              </w:rPr>
              <w:t>原因分析</w:t>
            </w:r>
          </w:p>
        </w:tc>
        <w:tc>
          <w:tcPr>
            <w:tcW w:w="2607" w:type="dxa"/>
            <w:vAlign w:val="center"/>
          </w:tcPr>
          <w:p w14:paraId="7A3F5F9B">
            <w:pPr>
              <w:autoSpaceDE/>
              <w:autoSpaceDN/>
              <w:jc w:val="center"/>
              <w:rPr>
                <w:b/>
                <w:bCs/>
                <w:sz w:val="21"/>
                <w:szCs w:val="21"/>
              </w:rPr>
            </w:pPr>
            <w:r>
              <w:rPr>
                <w:rFonts w:hint="eastAsia"/>
                <w:b/>
                <w:bCs/>
                <w:sz w:val="21"/>
                <w:szCs w:val="21"/>
              </w:rPr>
              <w:t>解决</w:t>
            </w:r>
          </w:p>
        </w:tc>
      </w:tr>
      <w:tr w14:paraId="25F1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3DE3DB80">
            <w:pPr>
              <w:autoSpaceDE/>
              <w:autoSpaceDN/>
              <w:jc w:val="center"/>
              <w:rPr>
                <w:b/>
                <w:bCs/>
                <w:sz w:val="21"/>
                <w:szCs w:val="21"/>
              </w:rPr>
            </w:pPr>
            <w:r>
              <w:rPr>
                <w:rFonts w:hint="eastAsia"/>
                <w:b/>
                <w:bCs/>
                <w:sz w:val="21"/>
                <w:szCs w:val="21"/>
              </w:rPr>
              <w:t>振动噪音</w:t>
            </w:r>
          </w:p>
        </w:tc>
        <w:tc>
          <w:tcPr>
            <w:tcW w:w="2324" w:type="dxa"/>
            <w:vAlign w:val="center"/>
          </w:tcPr>
          <w:p w14:paraId="2387ED4A">
            <w:pPr>
              <w:autoSpaceDE/>
              <w:autoSpaceDN/>
              <w:jc w:val="both"/>
              <w:rPr>
                <w:sz w:val="21"/>
                <w:szCs w:val="21"/>
              </w:rPr>
            </w:pPr>
            <w:r>
              <w:rPr>
                <w:rFonts w:hint="eastAsia"/>
                <w:sz w:val="21"/>
                <w:szCs w:val="21"/>
              </w:rPr>
              <w:t>底座和地面连接不牢固</w:t>
            </w:r>
          </w:p>
        </w:tc>
        <w:tc>
          <w:tcPr>
            <w:tcW w:w="2607" w:type="dxa"/>
            <w:vAlign w:val="center"/>
          </w:tcPr>
          <w:p w14:paraId="58868E07">
            <w:pPr>
              <w:autoSpaceDE/>
              <w:autoSpaceDN/>
              <w:jc w:val="both"/>
              <w:rPr>
                <w:sz w:val="21"/>
                <w:szCs w:val="21"/>
              </w:rPr>
            </w:pPr>
            <w:r>
              <w:rPr>
                <w:rFonts w:hint="eastAsia"/>
                <w:sz w:val="21"/>
                <w:szCs w:val="21"/>
              </w:rPr>
              <w:t>由于机器人工作振动频繁，底座与地面连接松动</w:t>
            </w:r>
          </w:p>
        </w:tc>
        <w:tc>
          <w:tcPr>
            <w:tcW w:w="2607" w:type="dxa"/>
            <w:vAlign w:val="center"/>
          </w:tcPr>
          <w:p w14:paraId="5555EAF6">
            <w:pPr>
              <w:autoSpaceDE/>
              <w:autoSpaceDN/>
              <w:jc w:val="both"/>
              <w:rPr>
                <w:sz w:val="21"/>
                <w:szCs w:val="21"/>
              </w:rPr>
            </w:pPr>
            <w:r>
              <w:rPr>
                <w:rFonts w:hint="eastAsia"/>
                <w:sz w:val="21"/>
                <w:szCs w:val="21"/>
              </w:rPr>
              <w:t>重新加固机器人与地面的连接</w:t>
            </w:r>
          </w:p>
        </w:tc>
      </w:tr>
      <w:tr w14:paraId="363F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984" w:type="dxa"/>
            <w:vMerge w:val="continue"/>
            <w:vAlign w:val="center"/>
          </w:tcPr>
          <w:p w14:paraId="1AED028B">
            <w:pPr>
              <w:autoSpaceDE/>
              <w:autoSpaceDN/>
              <w:jc w:val="center"/>
              <w:rPr>
                <w:b/>
                <w:bCs/>
                <w:sz w:val="21"/>
                <w:szCs w:val="21"/>
              </w:rPr>
            </w:pPr>
          </w:p>
        </w:tc>
        <w:tc>
          <w:tcPr>
            <w:tcW w:w="2324" w:type="dxa"/>
            <w:vAlign w:val="center"/>
          </w:tcPr>
          <w:p w14:paraId="611734BF">
            <w:pPr>
              <w:autoSpaceDE/>
              <w:autoSpaceDN/>
              <w:jc w:val="both"/>
              <w:rPr>
                <w:sz w:val="21"/>
                <w:szCs w:val="21"/>
              </w:rPr>
            </w:pPr>
            <w:r>
              <w:rPr>
                <w:rFonts w:hint="eastAsia"/>
                <w:sz w:val="21"/>
                <w:szCs w:val="21"/>
              </w:rPr>
              <w:t>机器人关节中的连接</w:t>
            </w:r>
          </w:p>
          <w:p w14:paraId="54301BCE">
            <w:pPr>
              <w:autoSpaceDE/>
              <w:autoSpaceDN/>
              <w:jc w:val="both"/>
              <w:rPr>
                <w:sz w:val="21"/>
                <w:szCs w:val="21"/>
              </w:rPr>
            </w:pPr>
            <w:r>
              <w:rPr>
                <w:rFonts w:hint="eastAsia"/>
                <w:sz w:val="21"/>
                <w:szCs w:val="21"/>
              </w:rPr>
              <w:t>松动</w:t>
            </w:r>
          </w:p>
        </w:tc>
        <w:tc>
          <w:tcPr>
            <w:tcW w:w="2607" w:type="dxa"/>
            <w:vAlign w:val="center"/>
          </w:tcPr>
          <w:p w14:paraId="11807187">
            <w:pPr>
              <w:autoSpaceDE/>
              <w:autoSpaceDN/>
              <w:jc w:val="both"/>
              <w:rPr>
                <w:sz w:val="21"/>
                <w:szCs w:val="21"/>
              </w:rPr>
            </w:pPr>
            <w:r>
              <w:rPr>
                <w:rFonts w:hint="eastAsia"/>
                <w:sz w:val="21"/>
                <w:szCs w:val="21"/>
              </w:rPr>
              <w:t>关节之间连接螺栓没有达到规定的预紧力，螺栓上没有加相应防松措施（螺纹紧固剂、弹垫）</w:t>
            </w:r>
          </w:p>
        </w:tc>
        <w:tc>
          <w:tcPr>
            <w:tcW w:w="2607" w:type="dxa"/>
            <w:vAlign w:val="center"/>
          </w:tcPr>
          <w:p w14:paraId="1BFDA4CB">
            <w:pPr>
              <w:autoSpaceDE/>
              <w:autoSpaceDN/>
              <w:jc w:val="both"/>
              <w:rPr>
                <w:sz w:val="21"/>
                <w:szCs w:val="21"/>
              </w:rPr>
            </w:pPr>
            <w:r>
              <w:rPr>
                <w:rFonts w:hint="eastAsia"/>
                <w:sz w:val="21"/>
                <w:szCs w:val="21"/>
              </w:rPr>
              <w:t>重新安装，并重新紧固各螺栓</w:t>
            </w:r>
          </w:p>
        </w:tc>
      </w:tr>
      <w:tr w14:paraId="4E3F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61CE2303">
            <w:pPr>
              <w:autoSpaceDE/>
              <w:autoSpaceDN/>
              <w:jc w:val="center"/>
              <w:rPr>
                <w:b/>
                <w:bCs/>
                <w:sz w:val="21"/>
                <w:szCs w:val="21"/>
              </w:rPr>
            </w:pPr>
          </w:p>
        </w:tc>
        <w:tc>
          <w:tcPr>
            <w:tcW w:w="2324" w:type="dxa"/>
            <w:vAlign w:val="center"/>
          </w:tcPr>
          <w:p w14:paraId="1AC46751">
            <w:pPr>
              <w:autoSpaceDE/>
              <w:autoSpaceDN/>
              <w:jc w:val="both"/>
              <w:rPr>
                <w:sz w:val="21"/>
                <w:szCs w:val="21"/>
              </w:rPr>
            </w:pPr>
            <w:r>
              <w:rPr>
                <w:rFonts w:hint="eastAsia"/>
                <w:sz w:val="21"/>
                <w:szCs w:val="21"/>
              </w:rPr>
              <w:t>如果机器人超过一定速度振动明显</w:t>
            </w:r>
          </w:p>
        </w:tc>
        <w:tc>
          <w:tcPr>
            <w:tcW w:w="2607" w:type="dxa"/>
            <w:vAlign w:val="center"/>
          </w:tcPr>
          <w:p w14:paraId="388D399D">
            <w:pPr>
              <w:autoSpaceDE/>
              <w:autoSpaceDN/>
              <w:jc w:val="both"/>
              <w:rPr>
                <w:sz w:val="21"/>
                <w:szCs w:val="21"/>
              </w:rPr>
            </w:pPr>
            <w:r>
              <w:rPr>
                <w:rFonts w:hint="eastAsia"/>
                <w:sz w:val="21"/>
                <w:szCs w:val="21"/>
              </w:rPr>
              <w:t>机器人所走程序对机器人硬件来说很费力</w:t>
            </w:r>
          </w:p>
        </w:tc>
        <w:tc>
          <w:tcPr>
            <w:tcW w:w="2607" w:type="dxa"/>
            <w:vAlign w:val="center"/>
          </w:tcPr>
          <w:p w14:paraId="0C6B462D">
            <w:pPr>
              <w:autoSpaceDE/>
              <w:autoSpaceDN/>
              <w:jc w:val="both"/>
              <w:rPr>
                <w:sz w:val="21"/>
                <w:szCs w:val="21"/>
              </w:rPr>
            </w:pPr>
            <w:r>
              <w:rPr>
                <w:rFonts w:hint="eastAsia"/>
                <w:sz w:val="21"/>
                <w:szCs w:val="21"/>
              </w:rPr>
              <w:t>调整机器人程序路线</w:t>
            </w:r>
          </w:p>
        </w:tc>
      </w:tr>
      <w:tr w14:paraId="5670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7387716B">
            <w:pPr>
              <w:autoSpaceDE/>
              <w:autoSpaceDN/>
              <w:jc w:val="center"/>
              <w:rPr>
                <w:b/>
                <w:bCs/>
                <w:sz w:val="21"/>
                <w:szCs w:val="21"/>
              </w:rPr>
            </w:pPr>
          </w:p>
        </w:tc>
        <w:tc>
          <w:tcPr>
            <w:tcW w:w="2324" w:type="dxa"/>
            <w:vAlign w:val="center"/>
          </w:tcPr>
          <w:p w14:paraId="2E452823">
            <w:pPr>
              <w:autoSpaceDE/>
              <w:autoSpaceDN/>
              <w:jc w:val="both"/>
              <w:rPr>
                <w:sz w:val="21"/>
                <w:szCs w:val="21"/>
              </w:rPr>
            </w:pPr>
            <w:r>
              <w:rPr>
                <w:rFonts w:hint="eastAsia"/>
                <w:sz w:val="21"/>
                <w:szCs w:val="21"/>
              </w:rPr>
              <w:t>机器人在一个特定的位置振动特别明显</w:t>
            </w:r>
          </w:p>
        </w:tc>
        <w:tc>
          <w:tcPr>
            <w:tcW w:w="2607" w:type="dxa"/>
            <w:vAlign w:val="center"/>
          </w:tcPr>
          <w:p w14:paraId="5A576BBC">
            <w:pPr>
              <w:autoSpaceDE/>
              <w:autoSpaceDN/>
              <w:jc w:val="both"/>
              <w:rPr>
                <w:sz w:val="21"/>
                <w:szCs w:val="21"/>
              </w:rPr>
            </w:pPr>
            <w:r>
              <w:rPr>
                <w:rFonts w:hint="eastAsia"/>
                <w:sz w:val="21"/>
                <w:szCs w:val="21"/>
              </w:rPr>
              <w:t>机器人所加负载过大</w:t>
            </w:r>
          </w:p>
        </w:tc>
        <w:tc>
          <w:tcPr>
            <w:tcW w:w="2607" w:type="dxa"/>
            <w:vAlign w:val="center"/>
          </w:tcPr>
          <w:p w14:paraId="645F226D">
            <w:pPr>
              <w:autoSpaceDE/>
              <w:autoSpaceDN/>
              <w:jc w:val="both"/>
              <w:rPr>
                <w:sz w:val="21"/>
                <w:szCs w:val="21"/>
              </w:rPr>
            </w:pPr>
            <w:r>
              <w:rPr>
                <w:rFonts w:hint="eastAsia"/>
                <w:sz w:val="21"/>
                <w:szCs w:val="21"/>
              </w:rPr>
              <w:t>减轻机器人负载</w:t>
            </w:r>
          </w:p>
        </w:tc>
      </w:tr>
      <w:tr w14:paraId="0E89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0C3EBA3C">
            <w:pPr>
              <w:autoSpaceDE/>
              <w:autoSpaceDN/>
              <w:jc w:val="center"/>
              <w:rPr>
                <w:b/>
                <w:bCs/>
                <w:sz w:val="21"/>
                <w:szCs w:val="21"/>
              </w:rPr>
            </w:pPr>
          </w:p>
        </w:tc>
        <w:tc>
          <w:tcPr>
            <w:tcW w:w="2324" w:type="dxa"/>
            <w:vAlign w:val="center"/>
          </w:tcPr>
          <w:p w14:paraId="4D077693">
            <w:pPr>
              <w:autoSpaceDE/>
              <w:autoSpaceDN/>
              <w:jc w:val="both"/>
              <w:rPr>
                <w:sz w:val="21"/>
                <w:szCs w:val="21"/>
              </w:rPr>
            </w:pPr>
            <w:r>
              <w:rPr>
                <w:rFonts w:hint="eastAsia"/>
                <w:sz w:val="21"/>
                <w:szCs w:val="21"/>
              </w:rPr>
              <w:t>减速机损坏</w:t>
            </w:r>
          </w:p>
        </w:tc>
        <w:tc>
          <w:tcPr>
            <w:tcW w:w="2607" w:type="dxa"/>
            <w:vAlign w:val="center"/>
          </w:tcPr>
          <w:p w14:paraId="6F62A398">
            <w:pPr>
              <w:autoSpaceDE/>
              <w:autoSpaceDN/>
              <w:jc w:val="both"/>
              <w:rPr>
                <w:sz w:val="21"/>
                <w:szCs w:val="21"/>
              </w:rPr>
            </w:pPr>
            <w:r>
              <w:rPr>
                <w:rFonts w:hint="eastAsia"/>
                <w:sz w:val="21"/>
                <w:szCs w:val="21"/>
              </w:rPr>
              <w:t>关节减速机长时间未更换</w:t>
            </w:r>
          </w:p>
        </w:tc>
        <w:tc>
          <w:tcPr>
            <w:tcW w:w="2607" w:type="dxa"/>
            <w:vAlign w:val="center"/>
          </w:tcPr>
          <w:p w14:paraId="207E7527">
            <w:pPr>
              <w:autoSpaceDE/>
              <w:autoSpaceDN/>
              <w:jc w:val="both"/>
              <w:rPr>
                <w:sz w:val="21"/>
                <w:szCs w:val="21"/>
              </w:rPr>
            </w:pPr>
            <w:r>
              <w:rPr>
                <w:rFonts w:hint="eastAsia"/>
                <w:sz w:val="21"/>
                <w:szCs w:val="21"/>
              </w:rPr>
              <w:t>更换减速机</w:t>
            </w:r>
          </w:p>
        </w:tc>
      </w:tr>
      <w:tr w14:paraId="1059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51E7FAFB">
            <w:pPr>
              <w:autoSpaceDE/>
              <w:autoSpaceDN/>
              <w:jc w:val="center"/>
              <w:rPr>
                <w:b/>
                <w:bCs/>
                <w:sz w:val="21"/>
                <w:szCs w:val="21"/>
              </w:rPr>
            </w:pPr>
          </w:p>
        </w:tc>
        <w:tc>
          <w:tcPr>
            <w:tcW w:w="2324" w:type="dxa"/>
            <w:vAlign w:val="center"/>
          </w:tcPr>
          <w:p w14:paraId="16E6D716">
            <w:pPr>
              <w:autoSpaceDE/>
              <w:autoSpaceDN/>
              <w:jc w:val="both"/>
              <w:rPr>
                <w:sz w:val="21"/>
                <w:szCs w:val="21"/>
              </w:rPr>
            </w:pPr>
            <w:r>
              <w:rPr>
                <w:rFonts w:hint="eastAsia"/>
                <w:sz w:val="21"/>
                <w:szCs w:val="21"/>
              </w:rPr>
              <w:t>机器人发生碰撞或长时间过载后发生振动</w:t>
            </w:r>
          </w:p>
        </w:tc>
        <w:tc>
          <w:tcPr>
            <w:tcW w:w="2607" w:type="dxa"/>
            <w:vAlign w:val="center"/>
          </w:tcPr>
          <w:p w14:paraId="70B8DC4C">
            <w:pPr>
              <w:autoSpaceDE/>
              <w:autoSpaceDN/>
              <w:jc w:val="both"/>
              <w:rPr>
                <w:sz w:val="21"/>
                <w:szCs w:val="21"/>
              </w:rPr>
            </w:pPr>
            <w:r>
              <w:rPr>
                <w:rFonts w:hint="eastAsia"/>
                <w:sz w:val="21"/>
                <w:szCs w:val="21"/>
              </w:rPr>
              <w:t>碰撞或过载导致关节结构或减速机被破坏</w:t>
            </w:r>
          </w:p>
        </w:tc>
        <w:tc>
          <w:tcPr>
            <w:tcW w:w="2607" w:type="dxa"/>
            <w:vAlign w:val="center"/>
          </w:tcPr>
          <w:p w14:paraId="0FEA7BD8">
            <w:pPr>
              <w:autoSpaceDE/>
              <w:autoSpaceDN/>
              <w:jc w:val="both"/>
              <w:rPr>
                <w:sz w:val="21"/>
                <w:szCs w:val="21"/>
              </w:rPr>
            </w:pPr>
            <w:r>
              <w:rPr>
                <w:rFonts w:hint="eastAsia"/>
                <w:sz w:val="21"/>
                <w:szCs w:val="21"/>
              </w:rPr>
              <w:t>更换振动地方减速机或维修结构</w:t>
            </w:r>
          </w:p>
        </w:tc>
      </w:tr>
      <w:tr w14:paraId="1022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64FC1A3A">
            <w:pPr>
              <w:autoSpaceDE/>
              <w:autoSpaceDN/>
              <w:jc w:val="center"/>
              <w:rPr>
                <w:b/>
                <w:bCs/>
                <w:sz w:val="21"/>
                <w:szCs w:val="21"/>
              </w:rPr>
            </w:pPr>
          </w:p>
        </w:tc>
        <w:tc>
          <w:tcPr>
            <w:tcW w:w="2324" w:type="dxa"/>
            <w:vAlign w:val="center"/>
          </w:tcPr>
          <w:p w14:paraId="2921C324">
            <w:pPr>
              <w:autoSpaceDE/>
              <w:autoSpaceDN/>
              <w:jc w:val="both"/>
              <w:rPr>
                <w:sz w:val="21"/>
                <w:szCs w:val="21"/>
              </w:rPr>
            </w:pPr>
            <w:r>
              <w:rPr>
                <w:rFonts w:hint="eastAsia"/>
                <w:sz w:val="21"/>
                <w:szCs w:val="21"/>
              </w:rPr>
              <w:t>机器人的振动可能跟机器人周围的其他运作的机器有关</w:t>
            </w:r>
          </w:p>
        </w:tc>
        <w:tc>
          <w:tcPr>
            <w:tcW w:w="2607" w:type="dxa"/>
            <w:vAlign w:val="center"/>
          </w:tcPr>
          <w:p w14:paraId="642DB942">
            <w:pPr>
              <w:autoSpaceDE/>
              <w:autoSpaceDN/>
              <w:jc w:val="both"/>
              <w:rPr>
                <w:sz w:val="21"/>
                <w:szCs w:val="21"/>
              </w:rPr>
            </w:pPr>
            <w:r>
              <w:rPr>
                <w:rFonts w:hint="eastAsia"/>
                <w:sz w:val="21"/>
                <w:szCs w:val="21"/>
              </w:rPr>
              <w:t>机器人与机器人周围的机器工作产生共振等</w:t>
            </w:r>
          </w:p>
        </w:tc>
        <w:tc>
          <w:tcPr>
            <w:tcW w:w="2607" w:type="dxa"/>
            <w:vAlign w:val="center"/>
          </w:tcPr>
          <w:p w14:paraId="495FFB5D">
            <w:pPr>
              <w:autoSpaceDE/>
              <w:autoSpaceDN/>
              <w:jc w:val="both"/>
              <w:rPr>
                <w:sz w:val="21"/>
                <w:szCs w:val="21"/>
              </w:rPr>
            </w:pPr>
            <w:r>
              <w:rPr>
                <w:rFonts w:hint="eastAsia"/>
                <w:sz w:val="21"/>
                <w:szCs w:val="21"/>
              </w:rPr>
              <w:t>改变机器人与其他机器的距离等</w:t>
            </w:r>
          </w:p>
        </w:tc>
      </w:tr>
      <w:tr w14:paraId="7953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984" w:type="dxa"/>
            <w:vAlign w:val="center"/>
          </w:tcPr>
          <w:p w14:paraId="142603A7">
            <w:pPr>
              <w:autoSpaceDE/>
              <w:autoSpaceDN/>
              <w:jc w:val="center"/>
              <w:rPr>
                <w:b/>
                <w:bCs/>
                <w:sz w:val="21"/>
                <w:szCs w:val="21"/>
              </w:rPr>
            </w:pPr>
            <w:r>
              <w:rPr>
                <w:rFonts w:hint="eastAsia"/>
                <w:b/>
                <w:bCs/>
                <w:sz w:val="21"/>
                <w:szCs w:val="21"/>
              </w:rPr>
              <w:t>咔嗒响</w:t>
            </w:r>
          </w:p>
        </w:tc>
        <w:tc>
          <w:tcPr>
            <w:tcW w:w="2324" w:type="dxa"/>
            <w:vAlign w:val="center"/>
          </w:tcPr>
          <w:p w14:paraId="76DA3317">
            <w:pPr>
              <w:autoSpaceDE/>
              <w:autoSpaceDN/>
              <w:jc w:val="both"/>
              <w:rPr>
                <w:sz w:val="21"/>
                <w:szCs w:val="21"/>
              </w:rPr>
            </w:pPr>
            <w:r>
              <w:rPr>
                <w:rFonts w:hint="eastAsia"/>
                <w:sz w:val="21"/>
                <w:szCs w:val="21"/>
              </w:rPr>
              <w:t>当关闭机器人时，用手扳动机器人，导致机器人晃动</w:t>
            </w:r>
          </w:p>
        </w:tc>
        <w:tc>
          <w:tcPr>
            <w:tcW w:w="2607" w:type="dxa"/>
            <w:vAlign w:val="center"/>
          </w:tcPr>
          <w:p w14:paraId="4B30A1A7">
            <w:pPr>
              <w:autoSpaceDE/>
              <w:autoSpaceDN/>
              <w:jc w:val="both"/>
              <w:rPr>
                <w:sz w:val="21"/>
                <w:szCs w:val="21"/>
              </w:rPr>
            </w:pPr>
            <w:r>
              <w:rPr>
                <w:rFonts w:hint="eastAsia"/>
                <w:sz w:val="21"/>
                <w:szCs w:val="21"/>
              </w:rPr>
              <w:t>由于过载、撞击导致机器人关节上螺栓松动</w:t>
            </w:r>
          </w:p>
        </w:tc>
        <w:tc>
          <w:tcPr>
            <w:tcW w:w="2607" w:type="dxa"/>
            <w:vAlign w:val="center"/>
          </w:tcPr>
          <w:p w14:paraId="4F3FB320">
            <w:pPr>
              <w:autoSpaceDE/>
              <w:autoSpaceDN/>
              <w:jc w:val="both"/>
              <w:rPr>
                <w:sz w:val="21"/>
                <w:szCs w:val="21"/>
              </w:rPr>
            </w:pPr>
            <w:r>
              <w:rPr>
                <w:rFonts w:hint="eastAsia"/>
                <w:sz w:val="21"/>
                <w:szCs w:val="21"/>
              </w:rPr>
              <w:t>检查各关节螺栓是否松动包括电机螺栓、减速机螺栓、各连接螺栓，如果松动加以紧固</w:t>
            </w:r>
          </w:p>
        </w:tc>
      </w:tr>
      <w:tr w14:paraId="5BD3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33AA5FD5">
            <w:pPr>
              <w:autoSpaceDE/>
              <w:autoSpaceDN/>
              <w:jc w:val="center"/>
              <w:rPr>
                <w:b/>
                <w:bCs/>
                <w:sz w:val="21"/>
                <w:szCs w:val="21"/>
              </w:rPr>
            </w:pPr>
            <w:r>
              <w:rPr>
                <w:rFonts w:hint="eastAsia"/>
                <w:b/>
                <w:bCs/>
                <w:sz w:val="21"/>
                <w:szCs w:val="21"/>
              </w:rPr>
              <w:t>电机过热</w:t>
            </w:r>
          </w:p>
        </w:tc>
        <w:tc>
          <w:tcPr>
            <w:tcW w:w="2324" w:type="dxa"/>
            <w:vAlign w:val="center"/>
          </w:tcPr>
          <w:p w14:paraId="68EB9D69">
            <w:pPr>
              <w:autoSpaceDE/>
              <w:autoSpaceDN/>
              <w:jc w:val="both"/>
              <w:rPr>
                <w:sz w:val="21"/>
                <w:szCs w:val="21"/>
              </w:rPr>
            </w:pPr>
            <w:r>
              <w:rPr>
                <w:rFonts w:hint="eastAsia"/>
                <w:sz w:val="21"/>
                <w:szCs w:val="21"/>
              </w:rPr>
              <w:t>机器人工作环境温度上升或者伺服电机被物体所覆盖</w:t>
            </w:r>
          </w:p>
        </w:tc>
        <w:tc>
          <w:tcPr>
            <w:tcW w:w="2607" w:type="dxa"/>
            <w:vAlign w:val="center"/>
          </w:tcPr>
          <w:p w14:paraId="0B9F2BC0">
            <w:pPr>
              <w:autoSpaceDE/>
              <w:autoSpaceDN/>
              <w:jc w:val="both"/>
              <w:rPr>
                <w:sz w:val="21"/>
                <w:szCs w:val="21"/>
              </w:rPr>
            </w:pPr>
            <w:r>
              <w:rPr>
                <w:rFonts w:hint="eastAsia"/>
                <w:sz w:val="21"/>
                <w:szCs w:val="21"/>
              </w:rPr>
              <w:t>环境温度上升或者电机热量得不到散发导致温度上升</w:t>
            </w:r>
          </w:p>
        </w:tc>
        <w:tc>
          <w:tcPr>
            <w:tcW w:w="2607" w:type="dxa"/>
            <w:vAlign w:val="center"/>
          </w:tcPr>
          <w:p w14:paraId="3B331747">
            <w:pPr>
              <w:autoSpaceDE/>
              <w:autoSpaceDN/>
              <w:jc w:val="both"/>
              <w:rPr>
                <w:sz w:val="21"/>
                <w:szCs w:val="21"/>
              </w:rPr>
            </w:pPr>
            <w:r>
              <w:rPr>
                <w:rFonts w:hint="eastAsia"/>
                <w:sz w:val="21"/>
                <w:szCs w:val="21"/>
              </w:rPr>
              <w:t>降低环境温度，增加散热，去除电机覆盖物</w:t>
            </w:r>
          </w:p>
        </w:tc>
      </w:tr>
      <w:tr w14:paraId="5E38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6EEE95B4">
            <w:pPr>
              <w:autoSpaceDE/>
              <w:autoSpaceDN/>
              <w:jc w:val="center"/>
              <w:rPr>
                <w:b/>
                <w:bCs/>
                <w:sz w:val="21"/>
                <w:szCs w:val="21"/>
              </w:rPr>
            </w:pPr>
          </w:p>
        </w:tc>
        <w:tc>
          <w:tcPr>
            <w:tcW w:w="2324" w:type="dxa"/>
            <w:vAlign w:val="center"/>
          </w:tcPr>
          <w:p w14:paraId="6679CA9B">
            <w:pPr>
              <w:autoSpaceDE/>
              <w:autoSpaceDN/>
              <w:jc w:val="both"/>
              <w:rPr>
                <w:sz w:val="21"/>
                <w:szCs w:val="21"/>
              </w:rPr>
            </w:pPr>
            <w:r>
              <w:rPr>
                <w:rFonts w:hint="eastAsia"/>
                <w:sz w:val="21"/>
                <w:szCs w:val="21"/>
              </w:rPr>
              <w:t>机器人控制程序或者负载改变</w:t>
            </w:r>
          </w:p>
        </w:tc>
        <w:tc>
          <w:tcPr>
            <w:tcW w:w="2607" w:type="dxa"/>
            <w:vAlign w:val="center"/>
          </w:tcPr>
          <w:p w14:paraId="3C6734A8">
            <w:pPr>
              <w:autoSpaceDE/>
              <w:autoSpaceDN/>
              <w:jc w:val="both"/>
              <w:rPr>
                <w:sz w:val="21"/>
                <w:szCs w:val="21"/>
              </w:rPr>
            </w:pPr>
            <w:r>
              <w:rPr>
                <w:rFonts w:hint="eastAsia"/>
                <w:sz w:val="21"/>
                <w:szCs w:val="21"/>
              </w:rPr>
              <w:t>程序或负载超过了机器人承受范围</w:t>
            </w:r>
          </w:p>
        </w:tc>
        <w:tc>
          <w:tcPr>
            <w:tcW w:w="2607" w:type="dxa"/>
            <w:vAlign w:val="center"/>
          </w:tcPr>
          <w:p w14:paraId="30F65ADA">
            <w:pPr>
              <w:autoSpaceDE/>
              <w:autoSpaceDN/>
              <w:jc w:val="both"/>
              <w:rPr>
                <w:sz w:val="21"/>
                <w:szCs w:val="21"/>
              </w:rPr>
            </w:pPr>
            <w:r>
              <w:rPr>
                <w:rFonts w:hint="eastAsia"/>
                <w:sz w:val="21"/>
                <w:szCs w:val="21"/>
              </w:rPr>
              <w:t>调整程序，减轻负载</w:t>
            </w:r>
          </w:p>
        </w:tc>
      </w:tr>
      <w:tr w14:paraId="121C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10998F44">
            <w:pPr>
              <w:autoSpaceDE/>
              <w:autoSpaceDN/>
              <w:jc w:val="center"/>
              <w:rPr>
                <w:b/>
                <w:bCs/>
                <w:sz w:val="21"/>
                <w:szCs w:val="21"/>
              </w:rPr>
            </w:pPr>
          </w:p>
        </w:tc>
        <w:tc>
          <w:tcPr>
            <w:tcW w:w="2324" w:type="dxa"/>
            <w:vAlign w:val="center"/>
          </w:tcPr>
          <w:p w14:paraId="5C607224">
            <w:pPr>
              <w:autoSpaceDE/>
              <w:autoSpaceDN/>
              <w:jc w:val="both"/>
              <w:rPr>
                <w:sz w:val="21"/>
                <w:szCs w:val="21"/>
              </w:rPr>
            </w:pPr>
            <w:r>
              <w:rPr>
                <w:rFonts w:hint="eastAsia"/>
                <w:sz w:val="21"/>
                <w:szCs w:val="21"/>
              </w:rPr>
              <w:t>导入到控制器中的参数改变了导致电机过热</w:t>
            </w:r>
          </w:p>
        </w:tc>
        <w:tc>
          <w:tcPr>
            <w:tcW w:w="2607" w:type="dxa"/>
            <w:vAlign w:val="center"/>
          </w:tcPr>
          <w:p w14:paraId="5CC6CDA1">
            <w:pPr>
              <w:autoSpaceDE/>
              <w:autoSpaceDN/>
              <w:jc w:val="both"/>
              <w:rPr>
                <w:sz w:val="21"/>
                <w:szCs w:val="21"/>
              </w:rPr>
            </w:pPr>
            <w:r>
              <w:rPr>
                <w:rFonts w:hint="eastAsia"/>
                <w:sz w:val="21"/>
                <w:szCs w:val="21"/>
              </w:rPr>
              <w:t>导入的参数不符合机器人模型</w:t>
            </w:r>
          </w:p>
        </w:tc>
        <w:tc>
          <w:tcPr>
            <w:tcW w:w="2607" w:type="dxa"/>
            <w:vAlign w:val="center"/>
          </w:tcPr>
          <w:p w14:paraId="5A5550DC">
            <w:pPr>
              <w:autoSpaceDE/>
              <w:autoSpaceDN/>
              <w:jc w:val="both"/>
              <w:rPr>
                <w:sz w:val="21"/>
                <w:szCs w:val="21"/>
              </w:rPr>
            </w:pPr>
            <w:r>
              <w:rPr>
                <w:rFonts w:hint="eastAsia"/>
                <w:sz w:val="21"/>
                <w:szCs w:val="21"/>
              </w:rPr>
              <w:t>导入正确的参数</w:t>
            </w:r>
          </w:p>
        </w:tc>
      </w:tr>
      <w:tr w14:paraId="23FA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restart"/>
            <w:vAlign w:val="center"/>
          </w:tcPr>
          <w:p w14:paraId="71CD655B">
            <w:pPr>
              <w:autoSpaceDE/>
              <w:autoSpaceDN/>
              <w:jc w:val="center"/>
              <w:rPr>
                <w:b/>
                <w:bCs/>
                <w:sz w:val="21"/>
                <w:szCs w:val="21"/>
              </w:rPr>
            </w:pPr>
            <w:r>
              <w:rPr>
                <w:rFonts w:hint="eastAsia"/>
                <w:b/>
                <w:bCs/>
                <w:sz w:val="21"/>
                <w:szCs w:val="21"/>
              </w:rPr>
              <w:t>齿轮箱渗油、漏油</w:t>
            </w:r>
          </w:p>
        </w:tc>
        <w:tc>
          <w:tcPr>
            <w:tcW w:w="2324" w:type="dxa"/>
            <w:vMerge w:val="restart"/>
            <w:vAlign w:val="center"/>
          </w:tcPr>
          <w:p w14:paraId="558A16ED">
            <w:pPr>
              <w:autoSpaceDE/>
              <w:autoSpaceDN/>
              <w:jc w:val="both"/>
              <w:rPr>
                <w:sz w:val="21"/>
                <w:szCs w:val="21"/>
              </w:rPr>
            </w:pPr>
            <w:r>
              <w:rPr>
                <w:rFonts w:hint="eastAsia"/>
                <w:sz w:val="21"/>
                <w:szCs w:val="21"/>
              </w:rPr>
              <w:t>关节部位漏油</w:t>
            </w:r>
          </w:p>
        </w:tc>
        <w:tc>
          <w:tcPr>
            <w:tcW w:w="2607" w:type="dxa"/>
            <w:vAlign w:val="center"/>
          </w:tcPr>
          <w:p w14:paraId="79D24CE7">
            <w:pPr>
              <w:autoSpaceDE/>
              <w:autoSpaceDN/>
              <w:jc w:val="both"/>
              <w:rPr>
                <w:sz w:val="21"/>
                <w:szCs w:val="21"/>
              </w:rPr>
            </w:pPr>
            <w:r>
              <w:rPr>
                <w:rFonts w:hint="eastAsia"/>
                <w:sz w:val="21"/>
                <w:szCs w:val="21"/>
              </w:rPr>
              <w:t>机器人使用时间过长，导致密封橡胶件老化</w:t>
            </w:r>
          </w:p>
        </w:tc>
        <w:tc>
          <w:tcPr>
            <w:tcW w:w="2607" w:type="dxa"/>
            <w:vAlign w:val="center"/>
          </w:tcPr>
          <w:p w14:paraId="29BDCC87">
            <w:pPr>
              <w:autoSpaceDE/>
              <w:autoSpaceDN/>
              <w:jc w:val="both"/>
              <w:rPr>
                <w:sz w:val="21"/>
                <w:szCs w:val="21"/>
              </w:rPr>
            </w:pPr>
            <w:r>
              <w:rPr>
                <w:rFonts w:hint="eastAsia"/>
                <w:sz w:val="21"/>
                <w:szCs w:val="21"/>
              </w:rPr>
              <w:t>更换密封油封及O型圈</w:t>
            </w:r>
          </w:p>
        </w:tc>
      </w:tr>
      <w:tr w14:paraId="0AEA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4C31103A">
            <w:pPr>
              <w:autoSpaceDE/>
              <w:autoSpaceDN/>
              <w:jc w:val="center"/>
              <w:rPr>
                <w:b/>
                <w:bCs/>
                <w:sz w:val="21"/>
                <w:szCs w:val="21"/>
              </w:rPr>
            </w:pPr>
          </w:p>
        </w:tc>
        <w:tc>
          <w:tcPr>
            <w:tcW w:w="2324" w:type="dxa"/>
            <w:vMerge w:val="continue"/>
            <w:vAlign w:val="center"/>
          </w:tcPr>
          <w:p w14:paraId="65DD9D72">
            <w:pPr>
              <w:autoSpaceDE/>
              <w:autoSpaceDN/>
              <w:jc w:val="both"/>
              <w:rPr>
                <w:sz w:val="21"/>
                <w:szCs w:val="21"/>
              </w:rPr>
            </w:pPr>
          </w:p>
        </w:tc>
        <w:tc>
          <w:tcPr>
            <w:tcW w:w="2607" w:type="dxa"/>
            <w:vAlign w:val="center"/>
          </w:tcPr>
          <w:p w14:paraId="4A847F09">
            <w:pPr>
              <w:autoSpaceDE/>
              <w:autoSpaceDN/>
              <w:jc w:val="both"/>
              <w:rPr>
                <w:sz w:val="21"/>
                <w:szCs w:val="21"/>
              </w:rPr>
            </w:pPr>
            <w:r>
              <w:rPr>
                <w:rFonts w:hint="eastAsia"/>
                <w:sz w:val="21"/>
                <w:szCs w:val="21"/>
              </w:rPr>
              <w:t>密封面存在间隙</w:t>
            </w:r>
          </w:p>
        </w:tc>
        <w:tc>
          <w:tcPr>
            <w:tcW w:w="2607" w:type="dxa"/>
            <w:vAlign w:val="center"/>
          </w:tcPr>
          <w:p w14:paraId="70F3E17E">
            <w:pPr>
              <w:autoSpaceDE/>
              <w:autoSpaceDN/>
              <w:jc w:val="both"/>
              <w:rPr>
                <w:sz w:val="21"/>
                <w:szCs w:val="21"/>
              </w:rPr>
            </w:pPr>
            <w:r>
              <w:rPr>
                <w:rFonts w:hint="eastAsia"/>
                <w:sz w:val="21"/>
                <w:szCs w:val="21"/>
              </w:rPr>
              <w:t>重新安装，使结合面结合紧密</w:t>
            </w:r>
          </w:p>
        </w:tc>
      </w:tr>
      <w:tr w14:paraId="2C2B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Merge w:val="continue"/>
            <w:vAlign w:val="center"/>
          </w:tcPr>
          <w:p w14:paraId="54803FE8">
            <w:pPr>
              <w:autoSpaceDE/>
              <w:autoSpaceDN/>
              <w:jc w:val="center"/>
              <w:rPr>
                <w:b/>
                <w:bCs/>
                <w:sz w:val="21"/>
                <w:szCs w:val="21"/>
              </w:rPr>
            </w:pPr>
          </w:p>
        </w:tc>
        <w:tc>
          <w:tcPr>
            <w:tcW w:w="2324" w:type="dxa"/>
            <w:vMerge w:val="continue"/>
            <w:vAlign w:val="center"/>
          </w:tcPr>
          <w:p w14:paraId="6B1EA03C">
            <w:pPr>
              <w:autoSpaceDE/>
              <w:autoSpaceDN/>
              <w:jc w:val="both"/>
              <w:rPr>
                <w:sz w:val="21"/>
                <w:szCs w:val="21"/>
              </w:rPr>
            </w:pPr>
          </w:p>
        </w:tc>
        <w:tc>
          <w:tcPr>
            <w:tcW w:w="2607" w:type="dxa"/>
            <w:vAlign w:val="center"/>
          </w:tcPr>
          <w:p w14:paraId="14CF0E4C">
            <w:pPr>
              <w:autoSpaceDE/>
              <w:autoSpaceDN/>
              <w:jc w:val="both"/>
              <w:rPr>
                <w:sz w:val="21"/>
                <w:szCs w:val="21"/>
              </w:rPr>
            </w:pPr>
            <w:r>
              <w:rPr>
                <w:rFonts w:hint="eastAsia"/>
                <w:sz w:val="21"/>
                <w:szCs w:val="21"/>
              </w:rPr>
              <w:t>加油嘴或者螺塞存在问题</w:t>
            </w:r>
          </w:p>
        </w:tc>
        <w:tc>
          <w:tcPr>
            <w:tcW w:w="2607" w:type="dxa"/>
            <w:vAlign w:val="center"/>
          </w:tcPr>
          <w:p w14:paraId="6F376EED">
            <w:pPr>
              <w:autoSpaceDE/>
              <w:autoSpaceDN/>
              <w:jc w:val="both"/>
              <w:rPr>
                <w:sz w:val="21"/>
                <w:szCs w:val="21"/>
              </w:rPr>
            </w:pPr>
            <w:r>
              <w:rPr>
                <w:rFonts w:hint="eastAsia"/>
                <w:sz w:val="21"/>
                <w:szCs w:val="21"/>
              </w:rPr>
              <w:t>更换新的加油嘴或螺塞</w:t>
            </w:r>
          </w:p>
        </w:tc>
      </w:tr>
      <w:tr w14:paraId="28EC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984" w:type="dxa"/>
            <w:vAlign w:val="center"/>
          </w:tcPr>
          <w:p w14:paraId="06C7735E">
            <w:pPr>
              <w:autoSpaceDE/>
              <w:autoSpaceDN/>
              <w:jc w:val="center"/>
              <w:rPr>
                <w:b/>
                <w:bCs/>
                <w:sz w:val="21"/>
                <w:szCs w:val="21"/>
              </w:rPr>
            </w:pPr>
            <w:r>
              <w:rPr>
                <w:rFonts w:hint="eastAsia"/>
                <w:b/>
                <w:bCs/>
                <w:sz w:val="21"/>
                <w:szCs w:val="21"/>
              </w:rPr>
              <w:t>关节不能锁定</w:t>
            </w:r>
          </w:p>
        </w:tc>
        <w:tc>
          <w:tcPr>
            <w:tcW w:w="2324" w:type="dxa"/>
            <w:vAlign w:val="center"/>
          </w:tcPr>
          <w:p w14:paraId="226CC97F">
            <w:pPr>
              <w:autoSpaceDE/>
              <w:autoSpaceDN/>
              <w:jc w:val="both"/>
              <w:rPr>
                <w:sz w:val="21"/>
                <w:szCs w:val="21"/>
              </w:rPr>
            </w:pPr>
            <w:r>
              <w:rPr>
                <w:rFonts w:hint="eastAsia"/>
                <w:sz w:val="21"/>
                <w:szCs w:val="21"/>
              </w:rPr>
              <w:t>机器人不能准确停在某一位置，或者停止后经过一段时间在重力作用下关节转动</w:t>
            </w:r>
          </w:p>
        </w:tc>
        <w:tc>
          <w:tcPr>
            <w:tcW w:w="2607" w:type="dxa"/>
            <w:vAlign w:val="center"/>
          </w:tcPr>
          <w:p w14:paraId="308A1BC3">
            <w:pPr>
              <w:autoSpaceDE/>
              <w:autoSpaceDN/>
              <w:jc w:val="both"/>
              <w:rPr>
                <w:sz w:val="21"/>
                <w:szCs w:val="21"/>
              </w:rPr>
            </w:pPr>
            <w:r>
              <w:rPr>
                <w:rFonts w:hint="eastAsia"/>
                <w:sz w:val="21"/>
                <w:szCs w:val="21"/>
              </w:rPr>
              <w:t>伺服电机抱闸出现问题</w:t>
            </w:r>
          </w:p>
        </w:tc>
        <w:tc>
          <w:tcPr>
            <w:tcW w:w="2607" w:type="dxa"/>
            <w:vAlign w:val="center"/>
          </w:tcPr>
          <w:p w14:paraId="301B9BEE">
            <w:pPr>
              <w:autoSpaceDE/>
              <w:autoSpaceDN/>
              <w:jc w:val="both"/>
              <w:rPr>
                <w:sz w:val="21"/>
                <w:szCs w:val="21"/>
              </w:rPr>
            </w:pPr>
            <w:r>
              <w:rPr>
                <w:rFonts w:hint="eastAsia"/>
                <w:sz w:val="21"/>
                <w:szCs w:val="21"/>
              </w:rPr>
              <w:t>更换伺服电机</w:t>
            </w:r>
          </w:p>
        </w:tc>
      </w:tr>
    </w:tbl>
    <w:p w14:paraId="6061BFC5">
      <w:pPr>
        <w:autoSpaceDE/>
        <w:autoSpaceDN/>
        <w:ind w:firstLine="480" w:firstLineChars="200"/>
        <w:rPr>
          <w:sz w:val="24"/>
          <w:szCs w:val="24"/>
        </w:rPr>
      </w:pPr>
    </w:p>
    <w:p w14:paraId="24E3C9C4">
      <w:pPr>
        <w:rPr>
          <w:rFonts w:hint="eastAsia" w:ascii="黑体" w:hAnsi="黑体" w:eastAsia="黑体" w:cs="黑体"/>
          <w:b/>
          <w:bCs/>
          <w:sz w:val="24"/>
          <w:szCs w:val="24"/>
        </w:rPr>
      </w:pPr>
      <w:r>
        <w:rPr>
          <w:rFonts w:hint="eastAsia" w:ascii="黑体" w:hAnsi="黑体" w:eastAsia="黑体" w:cs="黑体"/>
          <w:b/>
          <w:bCs/>
          <w:sz w:val="24"/>
          <w:szCs w:val="24"/>
        </w:rPr>
        <w:br w:type="page"/>
      </w:r>
    </w:p>
    <w:p w14:paraId="13E4D257">
      <w:pPr>
        <w:autoSpaceDE/>
        <w:autoSpaceDN/>
        <w:spacing w:before="120" w:beforeLines="50" w:line="360" w:lineRule="auto"/>
        <w:ind w:firstLine="241" w:firstLineChars="100"/>
        <w:outlineLvl w:val="1"/>
        <w:rPr>
          <w:rFonts w:ascii="黑体" w:hAnsi="黑体" w:eastAsia="黑体" w:cs="黑体"/>
          <w:b/>
          <w:bCs/>
          <w:sz w:val="24"/>
          <w:szCs w:val="24"/>
        </w:rPr>
      </w:pPr>
      <w:bookmarkStart w:id="189" w:name="_Toc29844"/>
      <w:r>
        <w:rPr>
          <w:rFonts w:hint="eastAsia" w:ascii="黑体" w:hAnsi="黑体" w:eastAsia="黑体" w:cs="黑体"/>
          <w:b/>
          <w:bCs/>
          <w:sz w:val="24"/>
          <w:szCs w:val="24"/>
        </w:rPr>
        <w:t>7.3 伺服电机更换部件</w:t>
      </w:r>
      <w:bookmarkEnd w:id="189"/>
    </w:p>
    <w:p w14:paraId="3CC36747">
      <w:pPr>
        <w:autoSpaceDE/>
        <w:autoSpaceDN/>
        <w:spacing w:line="360" w:lineRule="auto"/>
        <w:ind w:firstLine="480" w:firstLineChars="200"/>
        <w:rPr>
          <w:sz w:val="24"/>
          <w:szCs w:val="24"/>
        </w:rPr>
      </w:pPr>
      <w:r>
        <w:rPr>
          <w:rFonts w:hint="eastAsia"/>
          <w:sz w:val="24"/>
          <w:szCs w:val="24"/>
        </w:rPr>
        <w:t>如需更换机器人伺服电机，请及时与本公司技术服务人员联系。</w:t>
      </w: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2C6B7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367C2034">
            <w:pPr>
              <w:pStyle w:val="20"/>
              <w:jc w:val="center"/>
              <w:rPr>
                <w:bCs/>
                <w:sz w:val="21"/>
                <w:szCs w:val="21"/>
              </w:rPr>
            </w:pPr>
            <w:r>
              <w:drawing>
                <wp:inline distT="0" distB="0" distL="114300" distR="114300">
                  <wp:extent cx="1188085" cy="414020"/>
                  <wp:effectExtent l="0" t="0" r="12065" b="508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1188085" cy="414020"/>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0D67E2FE">
            <w:pPr>
              <w:pStyle w:val="20"/>
              <w:spacing w:before="1" w:line="300" w:lineRule="auto"/>
              <w:rPr>
                <w:b/>
                <w:sz w:val="21"/>
                <w:szCs w:val="21"/>
              </w:rPr>
            </w:pPr>
            <w:r>
              <w:rPr>
                <w:rFonts w:hint="eastAsia"/>
                <w:bCs/>
                <w:sz w:val="21"/>
                <w:szCs w:val="21"/>
              </w:rPr>
              <w:t>当移除机器人部分部件时，机器人其他部分有可能失去支撑，造成未预料的运动，对人和设备造成伤害，所以在拆除机器人时需要有专业人员操作。</w:t>
            </w:r>
          </w:p>
        </w:tc>
      </w:tr>
    </w:tbl>
    <w:p w14:paraId="1C8E8FDE">
      <w:pPr>
        <w:autoSpaceDE/>
        <w:autoSpaceDN/>
        <w:ind w:firstLine="480" w:firstLineChars="200"/>
        <w:rPr>
          <w:sz w:val="24"/>
          <w:szCs w:val="24"/>
        </w:rPr>
      </w:pPr>
    </w:p>
    <w:tbl>
      <w:tblPr>
        <w:tblStyle w:val="14"/>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7030"/>
      </w:tblGrid>
      <w:tr w14:paraId="5B5A9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2268" w:type="dxa"/>
            <w:tcBorders>
              <w:top w:val="single" w:color="auto" w:sz="4" w:space="0"/>
              <w:left w:val="single" w:color="auto" w:sz="4" w:space="0"/>
              <w:bottom w:val="single" w:color="auto" w:sz="4" w:space="0"/>
              <w:right w:val="nil"/>
            </w:tcBorders>
            <w:vAlign w:val="center"/>
          </w:tcPr>
          <w:p w14:paraId="25A61659">
            <w:pPr>
              <w:pStyle w:val="20"/>
              <w:spacing w:before="1"/>
              <w:jc w:val="center"/>
            </w:pPr>
            <w:r>
              <w:drawing>
                <wp:inline distT="0" distB="0" distL="114300" distR="114300">
                  <wp:extent cx="1188085" cy="421005"/>
                  <wp:effectExtent l="0" t="0" r="12065" b="1714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7"/>
                          <a:stretch>
                            <a:fillRect/>
                          </a:stretch>
                        </pic:blipFill>
                        <pic:spPr>
                          <a:xfrm>
                            <a:off x="0" y="0"/>
                            <a:ext cx="1188085" cy="421005"/>
                          </a:xfrm>
                          <a:prstGeom prst="rect">
                            <a:avLst/>
                          </a:prstGeom>
                          <a:noFill/>
                          <a:ln>
                            <a:noFill/>
                          </a:ln>
                        </pic:spPr>
                      </pic:pic>
                    </a:graphicData>
                  </a:graphic>
                </wp:inline>
              </w:drawing>
            </w:r>
          </w:p>
        </w:tc>
        <w:tc>
          <w:tcPr>
            <w:tcW w:w="7030" w:type="dxa"/>
            <w:tcBorders>
              <w:top w:val="single" w:color="auto" w:sz="4" w:space="0"/>
              <w:left w:val="nil"/>
              <w:bottom w:val="single" w:color="auto" w:sz="4" w:space="0"/>
              <w:right w:val="single" w:color="auto" w:sz="4" w:space="0"/>
            </w:tcBorders>
            <w:vAlign w:val="center"/>
          </w:tcPr>
          <w:p w14:paraId="2F871DF1">
            <w:pPr>
              <w:pStyle w:val="20"/>
              <w:spacing w:before="1" w:line="300" w:lineRule="auto"/>
              <w:rPr>
                <w:bCs/>
                <w:sz w:val="21"/>
                <w:szCs w:val="21"/>
              </w:rPr>
            </w:pPr>
            <w:r>
              <w:rPr>
                <w:rFonts w:hint="eastAsia"/>
                <w:bCs/>
                <w:sz w:val="21"/>
                <w:szCs w:val="21"/>
              </w:rPr>
              <w:t>在更换这些零部件时，要保存好拆除中拆下的零件并在重装前清洗干净，如发现零件损坏，要及时更换。</w:t>
            </w:r>
          </w:p>
        </w:tc>
      </w:tr>
    </w:tbl>
    <w:p w14:paraId="1CD2AAD4">
      <w:pPr>
        <w:autoSpaceDE/>
        <w:autoSpaceDN/>
        <w:ind w:firstLine="480" w:firstLineChars="200"/>
        <w:rPr>
          <w:sz w:val="24"/>
          <w:szCs w:val="24"/>
        </w:rPr>
      </w:pPr>
    </w:p>
    <w:p w14:paraId="09DAD75C">
      <w:pPr>
        <w:rPr>
          <w:rFonts w:ascii="黑体" w:hAnsi="黑体" w:eastAsia="黑体" w:cs="黑体"/>
          <w:b/>
          <w:bCs/>
          <w:sz w:val="30"/>
          <w:szCs w:val="30"/>
        </w:rPr>
      </w:pPr>
      <w:r>
        <w:rPr>
          <w:rFonts w:hint="eastAsia" w:ascii="黑体" w:hAnsi="黑体" w:eastAsia="黑体" w:cs="黑体"/>
          <w:b/>
          <w:bCs/>
          <w:sz w:val="30"/>
          <w:szCs w:val="30"/>
        </w:rPr>
        <w:br w:type="page"/>
      </w:r>
    </w:p>
    <w:p w14:paraId="71AA5C37">
      <w:pPr>
        <w:spacing w:before="120" w:beforeLines="50" w:after="120" w:afterLines="50" w:line="360" w:lineRule="auto"/>
        <w:outlineLvl w:val="0"/>
        <w:rPr>
          <w:rFonts w:ascii="黑体" w:hAnsi="黑体" w:eastAsia="黑体" w:cs="黑体"/>
          <w:b/>
          <w:bCs/>
          <w:sz w:val="30"/>
          <w:szCs w:val="30"/>
        </w:rPr>
      </w:pPr>
      <w:bookmarkStart w:id="190" w:name="_Toc29046"/>
      <w:r>
        <w:rPr>
          <w:rFonts w:hint="eastAsia" w:ascii="黑体" w:hAnsi="黑体" w:eastAsia="黑体" w:cs="黑体"/>
          <w:b/>
          <w:bCs/>
          <w:sz w:val="30"/>
          <w:szCs w:val="30"/>
        </w:rPr>
        <w:t>附录</w:t>
      </w:r>
      <w:bookmarkEnd w:id="190"/>
    </w:p>
    <w:p w14:paraId="228C08B3">
      <w:pPr>
        <w:autoSpaceDE/>
        <w:autoSpaceDN/>
        <w:spacing w:before="120" w:beforeLines="50" w:line="360" w:lineRule="auto"/>
        <w:ind w:firstLine="241" w:firstLineChars="100"/>
        <w:outlineLvl w:val="1"/>
        <w:rPr>
          <w:rFonts w:ascii="黑体" w:hAnsi="黑体" w:eastAsia="黑体" w:cs="黑体"/>
          <w:b/>
          <w:bCs/>
          <w:sz w:val="24"/>
          <w:szCs w:val="24"/>
        </w:rPr>
      </w:pPr>
      <w:bookmarkStart w:id="191" w:name="_Toc688"/>
      <w:r>
        <w:rPr>
          <w:rFonts w:hint="eastAsia" w:ascii="黑体" w:hAnsi="黑体" w:eastAsia="黑体" w:cs="黑体"/>
          <w:b/>
          <w:bCs/>
          <w:sz w:val="24"/>
          <w:szCs w:val="24"/>
        </w:rPr>
        <w:t>附录 A 螺栓拧紧扭矩表</w:t>
      </w:r>
      <w:bookmarkEnd w:id="191"/>
    </w:p>
    <w:tbl>
      <w:tblPr>
        <w:tblStyle w:val="14"/>
        <w:tblW w:w="6407" w:type="dxa"/>
        <w:jc w:val="center"/>
        <w:tblLayout w:type="autofit"/>
        <w:tblCellMar>
          <w:top w:w="0" w:type="dxa"/>
          <w:left w:w="108" w:type="dxa"/>
          <w:bottom w:w="0" w:type="dxa"/>
          <w:right w:w="108" w:type="dxa"/>
        </w:tblCellMar>
      </w:tblPr>
      <w:tblGrid>
        <w:gridCol w:w="1304"/>
        <w:gridCol w:w="1701"/>
        <w:gridCol w:w="1701"/>
        <w:gridCol w:w="1701"/>
      </w:tblGrid>
      <w:tr w14:paraId="112BBE85">
        <w:tblPrEx>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1CEB41A5">
            <w:pPr>
              <w:widowControl/>
              <w:jc w:val="center"/>
              <w:textAlignment w:val="center"/>
              <w:rPr>
                <w:b/>
                <w:bCs/>
                <w:color w:val="000000"/>
                <w:sz w:val="21"/>
                <w:szCs w:val="21"/>
              </w:rPr>
            </w:pPr>
            <w:r>
              <w:rPr>
                <w:rFonts w:hint="eastAsia"/>
                <w:b/>
                <w:bCs/>
                <w:color w:val="000000"/>
                <w:sz w:val="21"/>
                <w:szCs w:val="21"/>
                <w:lang w:bidi="ar"/>
              </w:rPr>
              <w:t>螺纹类型</w:t>
            </w:r>
          </w:p>
        </w:tc>
        <w:tc>
          <w:tcPr>
            <w:tcW w:w="51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2C1141">
            <w:pPr>
              <w:jc w:val="center"/>
              <w:rPr>
                <w:b/>
                <w:bCs/>
                <w:color w:val="000000"/>
                <w:sz w:val="21"/>
                <w:szCs w:val="21"/>
                <w:lang w:bidi="ar"/>
              </w:rPr>
            </w:pPr>
            <w:r>
              <w:rPr>
                <w:rFonts w:hint="eastAsia"/>
                <w:b/>
                <w:bCs/>
                <w:color w:val="000000"/>
                <w:sz w:val="21"/>
                <w:szCs w:val="21"/>
                <w:lang w:bidi="ar"/>
              </w:rPr>
              <w:t>12.9级</w:t>
            </w:r>
          </w:p>
        </w:tc>
      </w:tr>
      <w:tr w14:paraId="2D4E9F7E">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09B1E05E">
            <w:pPr>
              <w:jc w:val="center"/>
              <w:rPr>
                <w:b/>
                <w:bCs/>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CD8E0">
            <w:pPr>
              <w:widowControl/>
              <w:jc w:val="center"/>
              <w:textAlignment w:val="center"/>
              <w:rPr>
                <w:b/>
                <w:bCs/>
                <w:color w:val="000000"/>
                <w:sz w:val="21"/>
                <w:szCs w:val="21"/>
              </w:rPr>
            </w:pPr>
            <w:r>
              <w:rPr>
                <w:rFonts w:hint="eastAsia"/>
                <w:b/>
                <w:bCs/>
                <w:color w:val="000000"/>
                <w:sz w:val="21"/>
                <w:szCs w:val="21"/>
                <w:lang w:bidi="ar"/>
              </w:rPr>
              <w:t>螺栓规格</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1E7B">
            <w:pPr>
              <w:widowControl/>
              <w:jc w:val="center"/>
              <w:textAlignment w:val="center"/>
              <w:rPr>
                <w:b/>
                <w:bCs/>
                <w:color w:val="000000"/>
                <w:sz w:val="21"/>
                <w:szCs w:val="21"/>
              </w:rPr>
            </w:pPr>
            <w:r>
              <w:rPr>
                <w:rFonts w:hint="eastAsia"/>
                <w:b/>
                <w:bCs/>
                <w:color w:val="000000"/>
                <w:sz w:val="21"/>
                <w:szCs w:val="21"/>
                <w:lang w:bidi="ar"/>
              </w:rPr>
              <w:t>预紧力（N）</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D7521">
            <w:pPr>
              <w:widowControl/>
              <w:jc w:val="center"/>
              <w:textAlignment w:val="center"/>
              <w:rPr>
                <w:b/>
                <w:bCs/>
                <w:color w:val="000000"/>
                <w:sz w:val="21"/>
                <w:szCs w:val="21"/>
              </w:rPr>
            </w:pPr>
            <w:r>
              <w:rPr>
                <w:rFonts w:hint="eastAsia"/>
                <w:b/>
                <w:bCs/>
                <w:color w:val="000000"/>
                <w:sz w:val="21"/>
                <w:szCs w:val="21"/>
                <w:lang w:bidi="ar"/>
              </w:rPr>
              <w:t>扭矩（N.m）</w:t>
            </w:r>
          </w:p>
        </w:tc>
      </w:tr>
      <w:tr w14:paraId="17FD28A0">
        <w:tblPrEx>
          <w:tblCellMar>
            <w:top w:w="0" w:type="dxa"/>
            <w:left w:w="108" w:type="dxa"/>
            <w:bottom w:w="0" w:type="dxa"/>
            <w:right w:w="108" w:type="dxa"/>
          </w:tblCellMar>
        </w:tblPrEx>
        <w:trPr>
          <w:trHeight w:val="340" w:hRule="atLeast"/>
          <w:jc w:val="center"/>
        </w:trPr>
        <w:tc>
          <w:tcPr>
            <w:tcW w:w="1304" w:type="dxa"/>
            <w:vMerge w:val="restart"/>
            <w:tcBorders>
              <w:top w:val="single" w:color="000000" w:sz="4" w:space="0"/>
              <w:left w:val="single" w:color="000000" w:sz="4" w:space="0"/>
              <w:right w:val="single" w:color="000000" w:sz="4" w:space="0"/>
            </w:tcBorders>
            <w:shd w:val="clear" w:color="auto" w:fill="auto"/>
            <w:vAlign w:val="center"/>
          </w:tcPr>
          <w:p w14:paraId="168FFBDD">
            <w:pPr>
              <w:widowControl/>
              <w:jc w:val="center"/>
              <w:textAlignment w:val="center"/>
              <w:rPr>
                <w:b/>
                <w:bCs/>
                <w:color w:val="000000"/>
                <w:sz w:val="21"/>
                <w:szCs w:val="21"/>
              </w:rPr>
            </w:pPr>
            <w:r>
              <w:rPr>
                <w:rFonts w:hint="eastAsia"/>
                <w:b/>
                <w:bCs/>
                <w:color w:val="000000"/>
                <w:sz w:val="21"/>
                <w:szCs w:val="21"/>
                <w:lang w:bidi="ar"/>
              </w:rPr>
              <w:t>粗牙螺纹</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C0E3">
            <w:pPr>
              <w:widowControl/>
              <w:jc w:val="center"/>
              <w:textAlignment w:val="center"/>
              <w:rPr>
                <w:color w:val="000000"/>
                <w:sz w:val="21"/>
                <w:szCs w:val="21"/>
              </w:rPr>
            </w:pPr>
            <w:r>
              <w:rPr>
                <w:rFonts w:hint="eastAsia"/>
                <w:color w:val="000000"/>
                <w:sz w:val="21"/>
                <w:szCs w:val="21"/>
                <w:lang w:bidi="ar"/>
              </w:rPr>
              <w:t>M3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B44F">
            <w:pPr>
              <w:widowControl/>
              <w:jc w:val="center"/>
              <w:textAlignment w:val="center"/>
              <w:rPr>
                <w:color w:val="000000"/>
                <w:sz w:val="21"/>
                <w:szCs w:val="21"/>
              </w:rPr>
            </w:pPr>
            <w:r>
              <w:rPr>
                <w:rFonts w:hint="eastAsia"/>
                <w:color w:val="000000"/>
                <w:sz w:val="21"/>
                <w:szCs w:val="21"/>
                <w:lang w:bidi="ar"/>
              </w:rPr>
              <w:t>3721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82E4">
            <w:pPr>
              <w:widowControl/>
              <w:jc w:val="center"/>
              <w:textAlignment w:val="center"/>
              <w:rPr>
                <w:color w:val="000000"/>
                <w:sz w:val="21"/>
                <w:szCs w:val="21"/>
              </w:rPr>
            </w:pPr>
            <w:r>
              <w:rPr>
                <w:rFonts w:hint="eastAsia"/>
                <w:color w:val="000000"/>
                <w:sz w:val="21"/>
                <w:szCs w:val="21"/>
                <w:lang w:bidi="ar"/>
              </w:rPr>
              <w:t>2.12</w:t>
            </w:r>
          </w:p>
        </w:tc>
      </w:tr>
      <w:tr w14:paraId="7C837B02">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0F0E9587">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DAFE8">
            <w:pPr>
              <w:widowControl/>
              <w:jc w:val="center"/>
              <w:textAlignment w:val="center"/>
              <w:rPr>
                <w:color w:val="000000"/>
                <w:sz w:val="21"/>
                <w:szCs w:val="21"/>
              </w:rPr>
            </w:pPr>
            <w:r>
              <w:rPr>
                <w:rFonts w:hint="eastAsia"/>
                <w:color w:val="000000"/>
                <w:sz w:val="21"/>
                <w:szCs w:val="21"/>
                <w:lang w:bidi="ar"/>
              </w:rPr>
              <w:t>M4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F8F9">
            <w:pPr>
              <w:widowControl/>
              <w:jc w:val="center"/>
              <w:textAlignment w:val="center"/>
              <w:rPr>
                <w:color w:val="000000"/>
                <w:sz w:val="21"/>
                <w:szCs w:val="21"/>
              </w:rPr>
            </w:pPr>
            <w:r>
              <w:rPr>
                <w:rFonts w:hint="eastAsia"/>
                <w:color w:val="000000"/>
                <w:sz w:val="21"/>
                <w:szCs w:val="21"/>
                <w:lang w:bidi="ar"/>
              </w:rPr>
              <w:t>6495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6E00">
            <w:pPr>
              <w:widowControl/>
              <w:jc w:val="center"/>
              <w:textAlignment w:val="center"/>
              <w:rPr>
                <w:color w:val="000000"/>
                <w:sz w:val="21"/>
                <w:szCs w:val="21"/>
              </w:rPr>
            </w:pPr>
            <w:r>
              <w:rPr>
                <w:rFonts w:hint="eastAsia"/>
                <w:color w:val="000000"/>
                <w:sz w:val="21"/>
                <w:szCs w:val="21"/>
                <w:lang w:bidi="ar"/>
              </w:rPr>
              <w:t>4.94</w:t>
            </w:r>
          </w:p>
        </w:tc>
      </w:tr>
      <w:tr w14:paraId="2B9FF591">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3DF71C8C">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246C">
            <w:pPr>
              <w:widowControl/>
              <w:jc w:val="center"/>
              <w:textAlignment w:val="center"/>
              <w:rPr>
                <w:color w:val="000000"/>
                <w:sz w:val="21"/>
                <w:szCs w:val="21"/>
              </w:rPr>
            </w:pPr>
            <w:r>
              <w:rPr>
                <w:rFonts w:hint="eastAsia"/>
                <w:color w:val="000000"/>
                <w:sz w:val="21"/>
                <w:szCs w:val="21"/>
                <w:lang w:bidi="ar"/>
              </w:rPr>
              <w:t>M5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8A55">
            <w:pPr>
              <w:widowControl/>
              <w:jc w:val="center"/>
              <w:textAlignment w:val="center"/>
              <w:rPr>
                <w:color w:val="000000"/>
                <w:sz w:val="21"/>
                <w:szCs w:val="21"/>
              </w:rPr>
            </w:pPr>
            <w:r>
              <w:rPr>
                <w:rFonts w:hint="eastAsia"/>
                <w:color w:val="000000"/>
                <w:sz w:val="21"/>
                <w:szCs w:val="21"/>
                <w:lang w:bidi="ar"/>
              </w:rPr>
              <w:t>10504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A471">
            <w:pPr>
              <w:widowControl/>
              <w:jc w:val="center"/>
              <w:textAlignment w:val="center"/>
              <w:rPr>
                <w:color w:val="000000"/>
                <w:sz w:val="21"/>
                <w:szCs w:val="21"/>
              </w:rPr>
            </w:pPr>
            <w:r>
              <w:rPr>
                <w:rFonts w:hint="eastAsia"/>
                <w:color w:val="000000"/>
                <w:sz w:val="21"/>
                <w:szCs w:val="21"/>
                <w:lang w:bidi="ar"/>
              </w:rPr>
              <w:t>10</w:t>
            </w:r>
          </w:p>
        </w:tc>
      </w:tr>
      <w:tr w14:paraId="4D3BF519">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483AACC7">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2E66D">
            <w:pPr>
              <w:widowControl/>
              <w:jc w:val="center"/>
              <w:textAlignment w:val="center"/>
              <w:rPr>
                <w:color w:val="000000"/>
                <w:sz w:val="21"/>
                <w:szCs w:val="21"/>
              </w:rPr>
            </w:pPr>
            <w:r>
              <w:rPr>
                <w:rFonts w:hint="eastAsia"/>
                <w:color w:val="000000"/>
                <w:sz w:val="21"/>
                <w:szCs w:val="21"/>
                <w:lang w:bidi="ar"/>
              </w:rPr>
              <w:t>M6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2CF7">
            <w:pPr>
              <w:widowControl/>
              <w:jc w:val="center"/>
              <w:textAlignment w:val="center"/>
              <w:rPr>
                <w:color w:val="000000"/>
                <w:sz w:val="21"/>
                <w:szCs w:val="21"/>
              </w:rPr>
            </w:pPr>
            <w:r>
              <w:rPr>
                <w:rFonts w:hint="eastAsia"/>
                <w:color w:val="000000"/>
                <w:sz w:val="21"/>
                <w:szCs w:val="21"/>
                <w:lang w:bidi="ar"/>
              </w:rPr>
              <w:t>14868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A33B">
            <w:pPr>
              <w:widowControl/>
              <w:jc w:val="center"/>
              <w:textAlignment w:val="center"/>
              <w:rPr>
                <w:color w:val="000000"/>
                <w:sz w:val="21"/>
                <w:szCs w:val="21"/>
              </w:rPr>
            </w:pPr>
            <w:r>
              <w:rPr>
                <w:rFonts w:hint="eastAsia"/>
                <w:color w:val="000000"/>
                <w:sz w:val="21"/>
                <w:szCs w:val="21"/>
                <w:lang w:bidi="ar"/>
              </w:rPr>
              <w:t>17</w:t>
            </w:r>
          </w:p>
        </w:tc>
      </w:tr>
      <w:tr w14:paraId="7818629A">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5A119738">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B01D">
            <w:pPr>
              <w:widowControl/>
              <w:jc w:val="center"/>
              <w:textAlignment w:val="center"/>
              <w:rPr>
                <w:color w:val="000000"/>
                <w:sz w:val="21"/>
                <w:szCs w:val="21"/>
              </w:rPr>
            </w:pPr>
            <w:r>
              <w:rPr>
                <w:rFonts w:hint="eastAsia"/>
                <w:color w:val="000000"/>
                <w:sz w:val="21"/>
                <w:szCs w:val="21"/>
                <w:lang w:bidi="ar"/>
              </w:rPr>
              <w:t>M8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873C">
            <w:pPr>
              <w:widowControl/>
              <w:jc w:val="center"/>
              <w:textAlignment w:val="center"/>
              <w:rPr>
                <w:color w:val="000000"/>
                <w:sz w:val="21"/>
                <w:szCs w:val="21"/>
              </w:rPr>
            </w:pPr>
            <w:r>
              <w:rPr>
                <w:rFonts w:hint="eastAsia"/>
                <w:color w:val="000000"/>
                <w:sz w:val="21"/>
                <w:szCs w:val="21"/>
                <w:lang w:bidi="ar"/>
              </w:rPr>
              <w:t>27074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36D9">
            <w:pPr>
              <w:widowControl/>
              <w:jc w:val="center"/>
              <w:textAlignment w:val="center"/>
              <w:rPr>
                <w:color w:val="000000"/>
                <w:sz w:val="21"/>
                <w:szCs w:val="21"/>
              </w:rPr>
            </w:pPr>
            <w:r>
              <w:rPr>
                <w:rFonts w:hint="eastAsia"/>
                <w:color w:val="000000"/>
                <w:sz w:val="21"/>
                <w:szCs w:val="21"/>
                <w:lang w:bidi="ar"/>
              </w:rPr>
              <w:t>41.2</w:t>
            </w:r>
          </w:p>
        </w:tc>
      </w:tr>
      <w:tr w14:paraId="21564DCE">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C8A1A5B">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1231">
            <w:pPr>
              <w:widowControl/>
              <w:jc w:val="center"/>
              <w:textAlignment w:val="center"/>
              <w:rPr>
                <w:color w:val="000000"/>
                <w:sz w:val="21"/>
                <w:szCs w:val="21"/>
              </w:rPr>
            </w:pPr>
            <w:r>
              <w:rPr>
                <w:rFonts w:hint="eastAsia"/>
                <w:color w:val="000000"/>
                <w:sz w:val="21"/>
                <w:szCs w:val="21"/>
                <w:lang w:bidi="ar"/>
              </w:rPr>
              <w:t>M10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01DD">
            <w:pPr>
              <w:widowControl/>
              <w:jc w:val="center"/>
              <w:textAlignment w:val="center"/>
              <w:rPr>
                <w:color w:val="000000"/>
                <w:sz w:val="21"/>
                <w:szCs w:val="21"/>
              </w:rPr>
            </w:pPr>
            <w:r>
              <w:rPr>
                <w:rFonts w:hint="eastAsia"/>
                <w:color w:val="000000"/>
                <w:sz w:val="21"/>
                <w:szCs w:val="21"/>
                <w:lang w:bidi="ar"/>
              </w:rPr>
              <w:t>42904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3F90">
            <w:pPr>
              <w:widowControl/>
              <w:jc w:val="center"/>
              <w:textAlignment w:val="center"/>
              <w:rPr>
                <w:color w:val="000000"/>
                <w:sz w:val="21"/>
                <w:szCs w:val="21"/>
              </w:rPr>
            </w:pPr>
            <w:r>
              <w:rPr>
                <w:rFonts w:hint="eastAsia"/>
                <w:color w:val="000000"/>
                <w:sz w:val="21"/>
                <w:szCs w:val="21"/>
                <w:lang w:bidi="ar"/>
              </w:rPr>
              <w:t>81.5</w:t>
            </w:r>
          </w:p>
        </w:tc>
      </w:tr>
      <w:tr w14:paraId="5B49220B">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543A9FE">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A49A">
            <w:pPr>
              <w:widowControl/>
              <w:jc w:val="center"/>
              <w:textAlignment w:val="center"/>
              <w:rPr>
                <w:color w:val="000000"/>
                <w:sz w:val="21"/>
                <w:szCs w:val="21"/>
              </w:rPr>
            </w:pPr>
            <w:r>
              <w:rPr>
                <w:rFonts w:hint="eastAsia"/>
                <w:color w:val="000000"/>
                <w:sz w:val="21"/>
                <w:szCs w:val="21"/>
                <w:lang w:bidi="ar"/>
              </w:rPr>
              <w:t>M12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72AD">
            <w:pPr>
              <w:widowControl/>
              <w:jc w:val="center"/>
              <w:textAlignment w:val="center"/>
              <w:rPr>
                <w:color w:val="000000"/>
                <w:sz w:val="21"/>
                <w:szCs w:val="21"/>
              </w:rPr>
            </w:pPr>
            <w:r>
              <w:rPr>
                <w:rFonts w:hint="eastAsia"/>
                <w:color w:val="000000"/>
                <w:sz w:val="21"/>
                <w:szCs w:val="21"/>
                <w:lang w:bidi="ar"/>
              </w:rPr>
              <w:t>62359</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5F7A">
            <w:pPr>
              <w:widowControl/>
              <w:jc w:val="center"/>
              <w:textAlignment w:val="center"/>
              <w:rPr>
                <w:color w:val="000000"/>
                <w:sz w:val="21"/>
                <w:szCs w:val="21"/>
              </w:rPr>
            </w:pPr>
            <w:r>
              <w:rPr>
                <w:rFonts w:hint="eastAsia"/>
                <w:color w:val="000000"/>
                <w:sz w:val="21"/>
                <w:szCs w:val="21"/>
                <w:lang w:bidi="ar"/>
              </w:rPr>
              <w:t>142.2</w:t>
            </w:r>
          </w:p>
        </w:tc>
      </w:tr>
      <w:tr w14:paraId="1EB8B8BC">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3E7BF74">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75D5">
            <w:pPr>
              <w:widowControl/>
              <w:jc w:val="center"/>
              <w:textAlignment w:val="center"/>
              <w:rPr>
                <w:color w:val="000000"/>
                <w:sz w:val="21"/>
                <w:szCs w:val="21"/>
              </w:rPr>
            </w:pPr>
            <w:r>
              <w:rPr>
                <w:rFonts w:hint="eastAsia"/>
                <w:color w:val="000000"/>
                <w:sz w:val="21"/>
                <w:szCs w:val="21"/>
                <w:lang w:bidi="ar"/>
              </w:rPr>
              <w:t>M14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4C8C">
            <w:pPr>
              <w:widowControl/>
              <w:jc w:val="center"/>
              <w:textAlignment w:val="center"/>
              <w:rPr>
                <w:color w:val="000000"/>
                <w:sz w:val="21"/>
                <w:szCs w:val="21"/>
              </w:rPr>
            </w:pPr>
            <w:r>
              <w:rPr>
                <w:rFonts w:hint="eastAsia"/>
                <w:color w:val="000000"/>
                <w:sz w:val="21"/>
                <w:szCs w:val="21"/>
                <w:lang w:bidi="ar"/>
              </w:rPr>
              <w:t>85068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2CA1">
            <w:pPr>
              <w:widowControl/>
              <w:jc w:val="center"/>
              <w:textAlignment w:val="center"/>
              <w:rPr>
                <w:color w:val="000000"/>
                <w:sz w:val="21"/>
                <w:szCs w:val="21"/>
              </w:rPr>
            </w:pPr>
            <w:r>
              <w:rPr>
                <w:rFonts w:hint="eastAsia"/>
                <w:color w:val="000000"/>
                <w:sz w:val="21"/>
                <w:szCs w:val="21"/>
                <w:lang w:bidi="ar"/>
              </w:rPr>
              <w:t>226.3</w:t>
            </w:r>
          </w:p>
        </w:tc>
      </w:tr>
      <w:tr w14:paraId="2C1CF7DB">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D61977D">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A83E">
            <w:pPr>
              <w:widowControl/>
              <w:jc w:val="center"/>
              <w:textAlignment w:val="center"/>
              <w:rPr>
                <w:color w:val="000000"/>
                <w:sz w:val="21"/>
                <w:szCs w:val="21"/>
              </w:rPr>
            </w:pPr>
            <w:r>
              <w:rPr>
                <w:rFonts w:hint="eastAsia"/>
                <w:color w:val="000000"/>
                <w:sz w:val="21"/>
                <w:szCs w:val="21"/>
                <w:lang w:bidi="ar"/>
              </w:rPr>
              <w:t>M16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3A0F">
            <w:pPr>
              <w:widowControl/>
              <w:jc w:val="center"/>
              <w:textAlignment w:val="center"/>
              <w:rPr>
                <w:color w:val="000000"/>
                <w:sz w:val="21"/>
                <w:szCs w:val="21"/>
              </w:rPr>
            </w:pPr>
            <w:r>
              <w:rPr>
                <w:rFonts w:hint="eastAsia"/>
                <w:color w:val="000000"/>
                <w:sz w:val="21"/>
                <w:szCs w:val="21"/>
                <w:lang w:bidi="ar"/>
              </w:rPr>
              <w:t>116137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0E11">
            <w:pPr>
              <w:widowControl/>
              <w:jc w:val="center"/>
              <w:textAlignment w:val="center"/>
              <w:rPr>
                <w:color w:val="000000"/>
                <w:sz w:val="21"/>
                <w:szCs w:val="21"/>
              </w:rPr>
            </w:pPr>
            <w:r>
              <w:rPr>
                <w:rFonts w:hint="eastAsia"/>
                <w:color w:val="000000"/>
                <w:sz w:val="21"/>
                <w:szCs w:val="21"/>
                <w:lang w:bidi="ar"/>
              </w:rPr>
              <w:t>353.1</w:t>
            </w:r>
          </w:p>
        </w:tc>
      </w:tr>
      <w:tr w14:paraId="16DB2298">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77A358BE">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7009">
            <w:pPr>
              <w:widowControl/>
              <w:jc w:val="center"/>
              <w:textAlignment w:val="center"/>
              <w:rPr>
                <w:color w:val="000000"/>
                <w:sz w:val="21"/>
                <w:szCs w:val="21"/>
              </w:rPr>
            </w:pPr>
            <w:r>
              <w:rPr>
                <w:rFonts w:hint="eastAsia"/>
                <w:color w:val="000000"/>
                <w:sz w:val="21"/>
                <w:szCs w:val="21"/>
                <w:lang w:bidi="ar"/>
              </w:rPr>
              <w:t>M18</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4B9C">
            <w:pPr>
              <w:widowControl/>
              <w:jc w:val="center"/>
              <w:textAlignment w:val="center"/>
              <w:rPr>
                <w:color w:val="000000"/>
                <w:sz w:val="21"/>
                <w:szCs w:val="21"/>
              </w:rPr>
            </w:pPr>
            <w:r>
              <w:rPr>
                <w:rFonts w:hint="eastAsia"/>
                <w:color w:val="000000"/>
                <w:sz w:val="21"/>
                <w:szCs w:val="21"/>
                <w:lang w:bidi="ar"/>
              </w:rPr>
              <w:t>142027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325F3">
            <w:pPr>
              <w:widowControl/>
              <w:jc w:val="center"/>
              <w:textAlignment w:val="center"/>
              <w:rPr>
                <w:color w:val="000000"/>
                <w:sz w:val="21"/>
                <w:szCs w:val="21"/>
              </w:rPr>
            </w:pPr>
            <w:r>
              <w:rPr>
                <w:rFonts w:hint="eastAsia"/>
                <w:color w:val="000000"/>
                <w:sz w:val="21"/>
                <w:szCs w:val="21"/>
                <w:lang w:bidi="ar"/>
              </w:rPr>
              <w:t>485.7</w:t>
            </w:r>
          </w:p>
        </w:tc>
      </w:tr>
      <w:tr w14:paraId="6A6D920D">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652EC5D">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6674">
            <w:pPr>
              <w:widowControl/>
              <w:jc w:val="center"/>
              <w:textAlignment w:val="center"/>
              <w:rPr>
                <w:color w:val="000000"/>
                <w:sz w:val="21"/>
                <w:szCs w:val="21"/>
              </w:rPr>
            </w:pPr>
            <w:r>
              <w:rPr>
                <w:rFonts w:hint="eastAsia"/>
                <w:color w:val="000000"/>
                <w:sz w:val="21"/>
                <w:szCs w:val="21"/>
                <w:lang w:bidi="ar"/>
              </w:rPr>
              <w:t>M20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CA133">
            <w:pPr>
              <w:widowControl/>
              <w:jc w:val="center"/>
              <w:textAlignment w:val="center"/>
              <w:rPr>
                <w:color w:val="000000"/>
                <w:sz w:val="21"/>
                <w:szCs w:val="21"/>
              </w:rPr>
            </w:pPr>
            <w:r>
              <w:rPr>
                <w:rFonts w:hint="eastAsia"/>
                <w:color w:val="000000"/>
                <w:sz w:val="21"/>
                <w:szCs w:val="21"/>
                <w:lang w:bidi="ar"/>
              </w:rPr>
              <w:t>181233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D792">
            <w:pPr>
              <w:widowControl/>
              <w:jc w:val="center"/>
              <w:textAlignment w:val="center"/>
              <w:rPr>
                <w:color w:val="000000"/>
                <w:sz w:val="21"/>
                <w:szCs w:val="21"/>
              </w:rPr>
            </w:pPr>
            <w:r>
              <w:rPr>
                <w:rFonts w:hint="eastAsia"/>
                <w:color w:val="000000"/>
                <w:sz w:val="21"/>
                <w:szCs w:val="21"/>
                <w:lang w:bidi="ar"/>
              </w:rPr>
              <w:t>688.7</w:t>
            </w:r>
          </w:p>
        </w:tc>
      </w:tr>
      <w:tr w14:paraId="13ABD395">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64559B22">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81E9">
            <w:pPr>
              <w:widowControl/>
              <w:jc w:val="center"/>
              <w:textAlignment w:val="center"/>
              <w:rPr>
                <w:color w:val="000000"/>
                <w:sz w:val="21"/>
                <w:szCs w:val="21"/>
              </w:rPr>
            </w:pPr>
            <w:r>
              <w:rPr>
                <w:rFonts w:hint="eastAsia"/>
                <w:color w:val="000000"/>
                <w:sz w:val="21"/>
                <w:szCs w:val="21"/>
                <w:lang w:bidi="ar"/>
              </w:rPr>
              <w:t>M22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BCB1">
            <w:pPr>
              <w:widowControl/>
              <w:jc w:val="center"/>
              <w:textAlignment w:val="center"/>
              <w:rPr>
                <w:color w:val="000000"/>
                <w:sz w:val="21"/>
                <w:szCs w:val="21"/>
              </w:rPr>
            </w:pPr>
            <w:r>
              <w:rPr>
                <w:rFonts w:hint="eastAsia"/>
                <w:color w:val="000000"/>
                <w:sz w:val="21"/>
                <w:szCs w:val="21"/>
                <w:lang w:bidi="ar"/>
              </w:rPr>
              <w:t>224137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6B82B">
            <w:pPr>
              <w:widowControl/>
              <w:jc w:val="center"/>
              <w:textAlignment w:val="center"/>
              <w:rPr>
                <w:color w:val="000000"/>
                <w:sz w:val="21"/>
                <w:szCs w:val="21"/>
              </w:rPr>
            </w:pPr>
            <w:r>
              <w:rPr>
                <w:rFonts w:hint="eastAsia"/>
                <w:color w:val="000000"/>
                <w:sz w:val="21"/>
                <w:szCs w:val="21"/>
                <w:lang w:bidi="ar"/>
              </w:rPr>
              <w:t>936.9</w:t>
            </w:r>
          </w:p>
        </w:tc>
      </w:tr>
      <w:tr w14:paraId="0D6D7863">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1DC93B61">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1F69">
            <w:pPr>
              <w:widowControl/>
              <w:jc w:val="center"/>
              <w:textAlignment w:val="center"/>
              <w:rPr>
                <w:color w:val="000000"/>
                <w:sz w:val="21"/>
                <w:szCs w:val="21"/>
              </w:rPr>
            </w:pPr>
            <w:r>
              <w:rPr>
                <w:rFonts w:hint="eastAsia"/>
                <w:color w:val="000000"/>
                <w:sz w:val="21"/>
                <w:szCs w:val="21"/>
                <w:lang w:bidi="ar"/>
              </w:rPr>
              <w:t>M24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1BE3">
            <w:pPr>
              <w:widowControl/>
              <w:jc w:val="center"/>
              <w:textAlignment w:val="center"/>
              <w:rPr>
                <w:color w:val="000000"/>
                <w:sz w:val="21"/>
                <w:szCs w:val="21"/>
              </w:rPr>
            </w:pPr>
            <w:r>
              <w:rPr>
                <w:rFonts w:hint="eastAsia"/>
                <w:color w:val="000000"/>
                <w:sz w:val="21"/>
                <w:szCs w:val="21"/>
                <w:lang w:bidi="ar"/>
              </w:rPr>
              <w:t>261123</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87A1">
            <w:pPr>
              <w:widowControl/>
              <w:jc w:val="center"/>
              <w:textAlignment w:val="center"/>
              <w:rPr>
                <w:color w:val="000000"/>
                <w:sz w:val="21"/>
                <w:szCs w:val="21"/>
              </w:rPr>
            </w:pPr>
            <w:r>
              <w:rPr>
                <w:rFonts w:hint="eastAsia"/>
                <w:color w:val="000000"/>
                <w:sz w:val="21"/>
                <w:szCs w:val="21"/>
                <w:lang w:bidi="ar"/>
              </w:rPr>
              <w:t>1191</w:t>
            </w:r>
          </w:p>
        </w:tc>
      </w:tr>
      <w:tr w14:paraId="3590AB25">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3B9881D0">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CF29">
            <w:pPr>
              <w:widowControl/>
              <w:jc w:val="center"/>
              <w:textAlignment w:val="center"/>
              <w:rPr>
                <w:color w:val="000000"/>
                <w:sz w:val="21"/>
                <w:szCs w:val="21"/>
              </w:rPr>
            </w:pPr>
            <w:r>
              <w:rPr>
                <w:rFonts w:hint="eastAsia"/>
                <w:color w:val="000000"/>
                <w:sz w:val="21"/>
                <w:szCs w:val="21"/>
                <w:lang w:bidi="ar"/>
              </w:rPr>
              <w:t>M27</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230F">
            <w:pPr>
              <w:widowControl/>
              <w:jc w:val="center"/>
              <w:textAlignment w:val="center"/>
              <w:rPr>
                <w:color w:val="000000"/>
                <w:sz w:val="21"/>
                <w:szCs w:val="21"/>
              </w:rPr>
            </w:pPr>
            <w:r>
              <w:rPr>
                <w:rFonts w:hint="eastAsia"/>
                <w:color w:val="000000"/>
                <w:sz w:val="21"/>
                <w:szCs w:val="21"/>
                <w:lang w:bidi="ar"/>
              </w:rPr>
              <w:t>339534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E93A">
            <w:pPr>
              <w:widowControl/>
              <w:jc w:val="center"/>
              <w:textAlignment w:val="center"/>
              <w:rPr>
                <w:color w:val="000000"/>
                <w:sz w:val="21"/>
                <w:szCs w:val="21"/>
              </w:rPr>
            </w:pPr>
            <w:r>
              <w:rPr>
                <w:rFonts w:hint="eastAsia"/>
                <w:color w:val="000000"/>
                <w:sz w:val="21"/>
                <w:szCs w:val="21"/>
                <w:lang w:bidi="ar"/>
              </w:rPr>
              <w:t>1742</w:t>
            </w:r>
          </w:p>
        </w:tc>
      </w:tr>
      <w:tr w14:paraId="2C4B02F2">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right w:val="single" w:color="000000" w:sz="4" w:space="0"/>
            </w:tcBorders>
            <w:shd w:val="clear" w:color="auto" w:fill="auto"/>
            <w:vAlign w:val="center"/>
          </w:tcPr>
          <w:p w14:paraId="25EF374B">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4D07">
            <w:pPr>
              <w:widowControl/>
              <w:jc w:val="center"/>
              <w:textAlignment w:val="center"/>
              <w:rPr>
                <w:color w:val="000000"/>
                <w:sz w:val="21"/>
                <w:szCs w:val="21"/>
              </w:rPr>
            </w:pPr>
            <w:r>
              <w:rPr>
                <w:rFonts w:hint="eastAsia"/>
                <w:color w:val="000000"/>
                <w:sz w:val="21"/>
                <w:szCs w:val="21"/>
                <w:lang w:bidi="ar"/>
              </w:rPr>
              <w:t>M30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927B">
            <w:pPr>
              <w:widowControl/>
              <w:jc w:val="center"/>
              <w:textAlignment w:val="center"/>
              <w:rPr>
                <w:color w:val="000000"/>
                <w:sz w:val="21"/>
                <w:szCs w:val="21"/>
              </w:rPr>
            </w:pPr>
            <w:r>
              <w:rPr>
                <w:rFonts w:hint="eastAsia"/>
                <w:color w:val="000000"/>
                <w:sz w:val="21"/>
                <w:szCs w:val="21"/>
                <w:lang w:bidi="ar"/>
              </w:rPr>
              <w:t>414986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B143">
            <w:pPr>
              <w:widowControl/>
              <w:jc w:val="center"/>
              <w:textAlignment w:val="center"/>
              <w:rPr>
                <w:color w:val="000000"/>
                <w:sz w:val="21"/>
                <w:szCs w:val="21"/>
              </w:rPr>
            </w:pPr>
            <w:r>
              <w:rPr>
                <w:rFonts w:hint="eastAsia"/>
                <w:color w:val="000000"/>
                <w:sz w:val="21"/>
                <w:szCs w:val="21"/>
                <w:lang w:bidi="ar"/>
              </w:rPr>
              <w:t>2365</w:t>
            </w:r>
          </w:p>
        </w:tc>
      </w:tr>
      <w:tr w14:paraId="2DC88E90">
        <w:tblPrEx>
          <w:tblCellMar>
            <w:top w:w="0" w:type="dxa"/>
            <w:left w:w="108" w:type="dxa"/>
            <w:bottom w:w="0" w:type="dxa"/>
            <w:right w:w="108" w:type="dxa"/>
          </w:tblCellMar>
        </w:tblPrEx>
        <w:trPr>
          <w:trHeight w:val="340" w:hRule="atLeast"/>
          <w:jc w:val="center"/>
        </w:trPr>
        <w:tc>
          <w:tcPr>
            <w:tcW w:w="1304" w:type="dxa"/>
            <w:vMerge w:val="continue"/>
            <w:tcBorders>
              <w:left w:val="single" w:color="000000" w:sz="4" w:space="0"/>
              <w:bottom w:val="single" w:color="000000" w:sz="4" w:space="0"/>
              <w:right w:val="single" w:color="000000" w:sz="4" w:space="0"/>
            </w:tcBorders>
            <w:shd w:val="clear" w:color="auto" w:fill="auto"/>
            <w:noWrap/>
            <w:vAlign w:val="center"/>
          </w:tcPr>
          <w:p w14:paraId="24FEBE14">
            <w:pPr>
              <w:jc w:val="center"/>
              <w:rPr>
                <w:color w:val="000000"/>
                <w:sz w:val="21"/>
                <w:szCs w:val="21"/>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444E">
            <w:pPr>
              <w:widowControl/>
              <w:jc w:val="center"/>
              <w:textAlignment w:val="center"/>
              <w:rPr>
                <w:color w:val="000000"/>
                <w:sz w:val="21"/>
                <w:szCs w:val="21"/>
              </w:rPr>
            </w:pPr>
            <w:r>
              <w:rPr>
                <w:rFonts w:hint="eastAsia"/>
                <w:color w:val="000000"/>
                <w:sz w:val="21"/>
                <w:szCs w:val="21"/>
                <w:lang w:bidi="ar"/>
              </w:rPr>
              <w:t>M36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F961">
            <w:pPr>
              <w:widowControl/>
              <w:jc w:val="center"/>
              <w:textAlignment w:val="center"/>
              <w:rPr>
                <w:color w:val="000000"/>
                <w:sz w:val="21"/>
                <w:szCs w:val="21"/>
              </w:rPr>
            </w:pPr>
            <w:r>
              <w:rPr>
                <w:rFonts w:hint="eastAsia"/>
                <w:color w:val="000000"/>
                <w:sz w:val="21"/>
                <w:szCs w:val="21"/>
                <w:lang w:bidi="ar"/>
              </w:rPr>
              <w:t>604356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036A">
            <w:pPr>
              <w:widowControl/>
              <w:jc w:val="center"/>
              <w:textAlignment w:val="center"/>
              <w:rPr>
                <w:color w:val="000000"/>
                <w:sz w:val="21"/>
                <w:szCs w:val="21"/>
              </w:rPr>
            </w:pPr>
            <w:r>
              <w:rPr>
                <w:rFonts w:hint="eastAsia"/>
                <w:color w:val="000000"/>
                <w:sz w:val="21"/>
                <w:szCs w:val="21"/>
                <w:lang w:bidi="ar"/>
              </w:rPr>
              <w:t>4134</w:t>
            </w:r>
          </w:p>
        </w:tc>
      </w:tr>
    </w:tbl>
    <w:p w14:paraId="6E607FCB">
      <w:pPr>
        <w:autoSpaceDE/>
        <w:autoSpaceDN/>
        <w:ind w:firstLine="480" w:firstLineChars="200"/>
        <w:rPr>
          <w:sz w:val="24"/>
          <w:szCs w:val="24"/>
        </w:rPr>
      </w:pPr>
    </w:p>
    <w:p w14:paraId="19A29B39">
      <w:pPr>
        <w:autoSpaceDE/>
        <w:autoSpaceDN/>
        <w:spacing w:before="120" w:beforeLines="50" w:line="360" w:lineRule="auto"/>
        <w:ind w:firstLine="241" w:firstLineChars="100"/>
        <w:outlineLvl w:val="1"/>
        <w:rPr>
          <w:rFonts w:ascii="黑体" w:hAnsi="黑体" w:eastAsia="黑体" w:cs="黑体"/>
          <w:b/>
          <w:bCs/>
          <w:sz w:val="24"/>
          <w:szCs w:val="24"/>
        </w:rPr>
      </w:pPr>
      <w:bookmarkStart w:id="192" w:name="_Toc2830"/>
      <w:r>
        <w:rPr>
          <w:rFonts w:hint="eastAsia" w:ascii="黑体" w:hAnsi="黑体" w:eastAsia="黑体" w:cs="黑体"/>
          <w:b/>
          <w:bCs/>
          <w:sz w:val="24"/>
          <w:szCs w:val="24"/>
        </w:rPr>
        <w:t>附录 B 化学螺栓规格和技术参数</w:t>
      </w:r>
      <w:bookmarkEnd w:id="192"/>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304"/>
        <w:gridCol w:w="1077"/>
        <w:gridCol w:w="1191"/>
        <w:gridCol w:w="1361"/>
        <w:gridCol w:w="1134"/>
        <w:gridCol w:w="1134"/>
        <w:gridCol w:w="1134"/>
      </w:tblGrid>
      <w:tr w14:paraId="209C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tcPr>
          <w:p w14:paraId="1557D39D">
            <w:pPr>
              <w:widowControl/>
              <w:jc w:val="center"/>
              <w:textAlignment w:val="center"/>
              <w:rPr>
                <w:b/>
                <w:bCs/>
                <w:color w:val="000000"/>
                <w:sz w:val="21"/>
                <w:szCs w:val="21"/>
                <w:lang w:bidi="ar"/>
              </w:rPr>
            </w:pPr>
            <w:r>
              <w:rPr>
                <w:rFonts w:hint="eastAsia"/>
                <w:b/>
                <w:bCs/>
                <w:color w:val="000000"/>
                <w:sz w:val="21"/>
                <w:szCs w:val="21"/>
                <w:lang w:bidi="ar"/>
              </w:rPr>
              <w:t>化学螺栓</w:t>
            </w:r>
          </w:p>
          <w:p w14:paraId="6B3767AF">
            <w:pPr>
              <w:widowControl/>
              <w:jc w:val="center"/>
              <w:textAlignment w:val="center"/>
              <w:rPr>
                <w:b/>
                <w:bCs/>
                <w:color w:val="000000"/>
                <w:sz w:val="21"/>
                <w:szCs w:val="21"/>
                <w:lang w:bidi="ar"/>
              </w:rPr>
            </w:pPr>
            <w:r>
              <w:rPr>
                <w:rFonts w:hint="eastAsia"/>
                <w:b/>
                <w:bCs/>
                <w:color w:val="000000"/>
                <w:sz w:val="21"/>
                <w:szCs w:val="21"/>
                <w:lang w:bidi="ar"/>
              </w:rPr>
              <w:t>规格</w:t>
            </w:r>
          </w:p>
        </w:tc>
        <w:tc>
          <w:tcPr>
            <w:tcW w:w="1304" w:type="dxa"/>
            <w:vAlign w:val="center"/>
          </w:tcPr>
          <w:p w14:paraId="3C16B29C">
            <w:pPr>
              <w:widowControl/>
              <w:jc w:val="center"/>
              <w:textAlignment w:val="center"/>
              <w:rPr>
                <w:b/>
                <w:bCs/>
                <w:color w:val="000000"/>
                <w:sz w:val="21"/>
                <w:szCs w:val="21"/>
                <w:lang w:bidi="ar"/>
              </w:rPr>
            </w:pPr>
            <w:r>
              <w:rPr>
                <w:rFonts w:hint="eastAsia"/>
                <w:b/>
                <w:bCs/>
                <w:color w:val="000000"/>
                <w:sz w:val="21"/>
                <w:szCs w:val="21"/>
                <w:lang w:bidi="ar"/>
              </w:rPr>
              <w:t>螺杆规格</w:t>
            </w:r>
          </w:p>
        </w:tc>
        <w:tc>
          <w:tcPr>
            <w:tcW w:w="1077" w:type="dxa"/>
            <w:vAlign w:val="center"/>
          </w:tcPr>
          <w:p w14:paraId="021B09F7">
            <w:pPr>
              <w:widowControl/>
              <w:jc w:val="center"/>
              <w:textAlignment w:val="center"/>
              <w:rPr>
                <w:b/>
                <w:bCs/>
                <w:color w:val="000000"/>
                <w:sz w:val="21"/>
                <w:szCs w:val="21"/>
                <w:lang w:bidi="ar"/>
              </w:rPr>
            </w:pPr>
            <w:r>
              <w:rPr>
                <w:rFonts w:hint="eastAsia"/>
                <w:b/>
                <w:bCs/>
                <w:color w:val="000000"/>
                <w:sz w:val="21"/>
                <w:szCs w:val="21"/>
                <w:lang w:bidi="ar"/>
              </w:rPr>
              <w:t>钻孔直径</w:t>
            </w:r>
          </w:p>
        </w:tc>
        <w:tc>
          <w:tcPr>
            <w:tcW w:w="1191" w:type="dxa"/>
            <w:vAlign w:val="center"/>
          </w:tcPr>
          <w:p w14:paraId="351B91A0">
            <w:pPr>
              <w:widowControl/>
              <w:jc w:val="center"/>
              <w:textAlignment w:val="center"/>
              <w:rPr>
                <w:b/>
                <w:bCs/>
                <w:color w:val="000000"/>
                <w:sz w:val="21"/>
                <w:szCs w:val="21"/>
                <w:lang w:bidi="ar"/>
              </w:rPr>
            </w:pPr>
            <w:r>
              <w:rPr>
                <w:rFonts w:hint="eastAsia"/>
                <w:b/>
                <w:bCs/>
                <w:color w:val="000000"/>
                <w:sz w:val="21"/>
                <w:szCs w:val="21"/>
                <w:lang w:bidi="ar"/>
              </w:rPr>
              <w:t>锚固深度（mm）</w:t>
            </w:r>
          </w:p>
        </w:tc>
        <w:tc>
          <w:tcPr>
            <w:tcW w:w="1361" w:type="dxa"/>
            <w:vAlign w:val="center"/>
          </w:tcPr>
          <w:p w14:paraId="6D20B748">
            <w:pPr>
              <w:widowControl/>
              <w:jc w:val="center"/>
              <w:textAlignment w:val="center"/>
              <w:rPr>
                <w:b/>
                <w:bCs/>
                <w:color w:val="000000"/>
                <w:sz w:val="21"/>
                <w:szCs w:val="21"/>
                <w:lang w:bidi="ar"/>
              </w:rPr>
            </w:pPr>
            <w:r>
              <w:rPr>
                <w:rFonts w:hint="eastAsia"/>
                <w:b/>
                <w:bCs/>
                <w:color w:val="000000"/>
                <w:sz w:val="21"/>
                <w:szCs w:val="21"/>
                <w:lang w:bidi="ar"/>
              </w:rPr>
              <w:t>最大锚固</w:t>
            </w:r>
          </w:p>
          <w:p w14:paraId="31A6F209">
            <w:pPr>
              <w:widowControl/>
              <w:jc w:val="center"/>
              <w:textAlignment w:val="center"/>
              <w:rPr>
                <w:b/>
                <w:bCs/>
                <w:color w:val="000000"/>
                <w:sz w:val="21"/>
                <w:szCs w:val="21"/>
                <w:lang w:bidi="ar"/>
              </w:rPr>
            </w:pPr>
            <w:r>
              <w:rPr>
                <w:rFonts w:hint="eastAsia"/>
                <w:b/>
                <w:bCs/>
                <w:color w:val="000000"/>
                <w:sz w:val="21"/>
                <w:szCs w:val="21"/>
                <w:lang w:bidi="ar"/>
              </w:rPr>
              <w:t>厚度（mm）</w:t>
            </w:r>
          </w:p>
        </w:tc>
        <w:tc>
          <w:tcPr>
            <w:tcW w:w="1134" w:type="dxa"/>
            <w:vAlign w:val="center"/>
          </w:tcPr>
          <w:p w14:paraId="41D93B5B">
            <w:pPr>
              <w:widowControl/>
              <w:jc w:val="center"/>
              <w:textAlignment w:val="center"/>
              <w:rPr>
                <w:b/>
                <w:bCs/>
                <w:color w:val="000000"/>
                <w:sz w:val="21"/>
                <w:szCs w:val="21"/>
                <w:lang w:bidi="ar"/>
              </w:rPr>
            </w:pPr>
            <w:r>
              <w:rPr>
                <w:rFonts w:hint="eastAsia"/>
                <w:b/>
                <w:bCs/>
                <w:color w:val="000000"/>
                <w:sz w:val="21"/>
                <w:szCs w:val="21"/>
                <w:lang w:bidi="ar"/>
              </w:rPr>
              <w:t>设计拉力（KN）</w:t>
            </w:r>
          </w:p>
        </w:tc>
        <w:tc>
          <w:tcPr>
            <w:tcW w:w="1134" w:type="dxa"/>
            <w:vAlign w:val="center"/>
          </w:tcPr>
          <w:p w14:paraId="0612DF70">
            <w:pPr>
              <w:widowControl/>
              <w:jc w:val="center"/>
              <w:textAlignment w:val="center"/>
              <w:rPr>
                <w:b/>
                <w:bCs/>
                <w:color w:val="000000"/>
                <w:sz w:val="21"/>
                <w:szCs w:val="21"/>
                <w:lang w:bidi="ar"/>
              </w:rPr>
            </w:pPr>
            <w:r>
              <w:rPr>
                <w:rFonts w:hint="eastAsia"/>
                <w:b/>
                <w:bCs/>
                <w:color w:val="000000"/>
                <w:sz w:val="21"/>
                <w:szCs w:val="21"/>
                <w:lang w:bidi="ar"/>
              </w:rPr>
              <w:t>设计剪力（KN）</w:t>
            </w:r>
          </w:p>
        </w:tc>
        <w:tc>
          <w:tcPr>
            <w:tcW w:w="1134" w:type="dxa"/>
            <w:vAlign w:val="center"/>
          </w:tcPr>
          <w:p w14:paraId="1109DF4A">
            <w:pPr>
              <w:widowControl/>
              <w:jc w:val="center"/>
              <w:textAlignment w:val="center"/>
              <w:rPr>
                <w:b/>
                <w:bCs/>
                <w:color w:val="000000"/>
                <w:sz w:val="21"/>
                <w:szCs w:val="21"/>
                <w:lang w:bidi="ar"/>
              </w:rPr>
            </w:pPr>
            <w:r>
              <w:rPr>
                <w:rFonts w:hint="eastAsia"/>
                <w:b/>
                <w:bCs/>
                <w:color w:val="000000"/>
                <w:sz w:val="21"/>
                <w:szCs w:val="21"/>
                <w:lang w:bidi="ar"/>
              </w:rPr>
              <w:t>抗拉拔力（KN）</w:t>
            </w:r>
          </w:p>
        </w:tc>
      </w:tr>
      <w:tr w14:paraId="4BD2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2E4FBE07">
            <w:pPr>
              <w:widowControl/>
              <w:jc w:val="center"/>
              <w:textAlignment w:val="center"/>
              <w:rPr>
                <w:b/>
                <w:bCs/>
                <w:color w:val="000000"/>
                <w:sz w:val="21"/>
                <w:szCs w:val="21"/>
                <w:lang w:bidi="ar"/>
              </w:rPr>
            </w:pPr>
            <w:r>
              <w:rPr>
                <w:rFonts w:hint="eastAsia"/>
                <w:b/>
                <w:bCs/>
                <w:color w:val="000000"/>
                <w:sz w:val="21"/>
                <w:szCs w:val="21"/>
                <w:lang w:bidi="ar"/>
              </w:rPr>
              <w:t>M8</w:t>
            </w:r>
          </w:p>
        </w:tc>
        <w:tc>
          <w:tcPr>
            <w:tcW w:w="1304" w:type="dxa"/>
          </w:tcPr>
          <w:p w14:paraId="36AB09F5">
            <w:pPr>
              <w:widowControl/>
              <w:jc w:val="center"/>
              <w:textAlignment w:val="center"/>
              <w:rPr>
                <w:color w:val="000000"/>
                <w:sz w:val="21"/>
                <w:szCs w:val="21"/>
                <w:lang w:bidi="ar"/>
              </w:rPr>
            </w:pPr>
            <w:r>
              <w:rPr>
                <w:rFonts w:hint="eastAsia"/>
                <w:color w:val="000000"/>
                <w:sz w:val="21"/>
                <w:szCs w:val="21"/>
                <w:lang w:bidi="ar"/>
              </w:rPr>
              <w:t>Φ8×110</w:t>
            </w:r>
          </w:p>
        </w:tc>
        <w:tc>
          <w:tcPr>
            <w:tcW w:w="1077" w:type="dxa"/>
            <w:vAlign w:val="center"/>
          </w:tcPr>
          <w:p w14:paraId="18EE0797">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10</w:t>
            </w:r>
          </w:p>
        </w:tc>
        <w:tc>
          <w:tcPr>
            <w:tcW w:w="1191" w:type="dxa"/>
            <w:vAlign w:val="center"/>
          </w:tcPr>
          <w:p w14:paraId="4B97BA94">
            <w:pPr>
              <w:widowControl/>
              <w:jc w:val="center"/>
              <w:textAlignment w:val="center"/>
              <w:rPr>
                <w:color w:val="000000"/>
                <w:sz w:val="21"/>
                <w:szCs w:val="21"/>
                <w:lang w:bidi="ar"/>
              </w:rPr>
            </w:pPr>
            <w:r>
              <w:rPr>
                <w:color w:val="000000"/>
                <w:sz w:val="21"/>
                <w:szCs w:val="21"/>
                <w:lang w:bidi="ar"/>
              </w:rPr>
              <w:t>80</w:t>
            </w:r>
          </w:p>
        </w:tc>
        <w:tc>
          <w:tcPr>
            <w:tcW w:w="1361" w:type="dxa"/>
            <w:vAlign w:val="center"/>
          </w:tcPr>
          <w:p w14:paraId="13DB8738">
            <w:pPr>
              <w:widowControl/>
              <w:jc w:val="center"/>
              <w:textAlignment w:val="center"/>
              <w:rPr>
                <w:color w:val="000000"/>
                <w:sz w:val="21"/>
                <w:szCs w:val="21"/>
                <w:lang w:bidi="ar"/>
              </w:rPr>
            </w:pPr>
            <w:r>
              <w:rPr>
                <w:color w:val="000000"/>
                <w:sz w:val="21"/>
                <w:szCs w:val="21"/>
                <w:lang w:bidi="ar"/>
              </w:rPr>
              <w:t>13</w:t>
            </w:r>
          </w:p>
        </w:tc>
        <w:tc>
          <w:tcPr>
            <w:tcW w:w="1134" w:type="dxa"/>
            <w:vAlign w:val="center"/>
          </w:tcPr>
          <w:p w14:paraId="641E5D9E">
            <w:pPr>
              <w:widowControl/>
              <w:jc w:val="center"/>
              <w:textAlignment w:val="center"/>
              <w:rPr>
                <w:color w:val="000000"/>
                <w:sz w:val="21"/>
                <w:szCs w:val="21"/>
                <w:lang w:bidi="ar"/>
              </w:rPr>
            </w:pPr>
            <w:r>
              <w:rPr>
                <w:color w:val="000000"/>
                <w:sz w:val="21"/>
                <w:szCs w:val="21"/>
                <w:lang w:bidi="ar"/>
              </w:rPr>
              <w:t>10.3</w:t>
            </w:r>
          </w:p>
        </w:tc>
        <w:tc>
          <w:tcPr>
            <w:tcW w:w="1134" w:type="dxa"/>
            <w:vAlign w:val="center"/>
          </w:tcPr>
          <w:p w14:paraId="150D3C9E">
            <w:pPr>
              <w:widowControl/>
              <w:jc w:val="center"/>
              <w:textAlignment w:val="center"/>
              <w:rPr>
                <w:color w:val="000000"/>
                <w:sz w:val="21"/>
                <w:szCs w:val="21"/>
                <w:lang w:bidi="ar"/>
              </w:rPr>
            </w:pPr>
            <w:r>
              <w:rPr>
                <w:color w:val="000000"/>
                <w:sz w:val="21"/>
                <w:szCs w:val="21"/>
                <w:lang w:bidi="ar"/>
              </w:rPr>
              <w:t>12.3</w:t>
            </w:r>
          </w:p>
        </w:tc>
        <w:tc>
          <w:tcPr>
            <w:tcW w:w="1134" w:type="dxa"/>
            <w:vAlign w:val="center"/>
          </w:tcPr>
          <w:p w14:paraId="211C439B">
            <w:pPr>
              <w:widowControl/>
              <w:jc w:val="center"/>
              <w:textAlignment w:val="center"/>
              <w:rPr>
                <w:color w:val="000000"/>
                <w:sz w:val="21"/>
                <w:szCs w:val="21"/>
                <w:lang w:bidi="ar"/>
              </w:rPr>
            </w:pPr>
            <w:r>
              <w:rPr>
                <w:color w:val="000000"/>
                <w:sz w:val="21"/>
                <w:szCs w:val="21"/>
                <w:lang w:bidi="ar"/>
              </w:rPr>
              <w:t>≥20</w:t>
            </w:r>
          </w:p>
        </w:tc>
      </w:tr>
      <w:tr w14:paraId="3A23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56A2AF35">
            <w:pPr>
              <w:widowControl/>
              <w:jc w:val="center"/>
              <w:textAlignment w:val="center"/>
              <w:rPr>
                <w:b/>
                <w:bCs/>
                <w:color w:val="000000"/>
                <w:sz w:val="21"/>
                <w:szCs w:val="21"/>
                <w:lang w:bidi="ar"/>
              </w:rPr>
            </w:pPr>
            <w:r>
              <w:rPr>
                <w:rFonts w:hint="eastAsia"/>
                <w:b/>
                <w:bCs/>
                <w:color w:val="000000"/>
                <w:sz w:val="21"/>
                <w:szCs w:val="21"/>
                <w:lang w:bidi="ar"/>
              </w:rPr>
              <w:t>M10</w:t>
            </w:r>
          </w:p>
        </w:tc>
        <w:tc>
          <w:tcPr>
            <w:tcW w:w="1304" w:type="dxa"/>
          </w:tcPr>
          <w:p w14:paraId="5BADED01">
            <w:pPr>
              <w:widowControl/>
              <w:jc w:val="center"/>
              <w:textAlignment w:val="center"/>
              <w:rPr>
                <w:color w:val="000000"/>
                <w:sz w:val="21"/>
                <w:szCs w:val="21"/>
                <w:lang w:bidi="ar"/>
              </w:rPr>
            </w:pPr>
            <w:r>
              <w:rPr>
                <w:rFonts w:hint="eastAsia"/>
                <w:color w:val="000000"/>
                <w:sz w:val="21"/>
                <w:szCs w:val="21"/>
                <w:lang w:bidi="ar"/>
              </w:rPr>
              <w:t>Φ10×130</w:t>
            </w:r>
          </w:p>
        </w:tc>
        <w:tc>
          <w:tcPr>
            <w:tcW w:w="1077" w:type="dxa"/>
            <w:vAlign w:val="center"/>
          </w:tcPr>
          <w:p w14:paraId="6404F2B0">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12</w:t>
            </w:r>
          </w:p>
        </w:tc>
        <w:tc>
          <w:tcPr>
            <w:tcW w:w="1191" w:type="dxa"/>
            <w:vAlign w:val="center"/>
          </w:tcPr>
          <w:p w14:paraId="422A76DB">
            <w:pPr>
              <w:widowControl/>
              <w:jc w:val="center"/>
              <w:textAlignment w:val="center"/>
              <w:rPr>
                <w:color w:val="000000"/>
                <w:sz w:val="21"/>
                <w:szCs w:val="21"/>
                <w:lang w:bidi="ar"/>
              </w:rPr>
            </w:pPr>
            <w:r>
              <w:rPr>
                <w:color w:val="000000"/>
                <w:sz w:val="21"/>
                <w:szCs w:val="21"/>
                <w:lang w:bidi="ar"/>
              </w:rPr>
              <w:t>90</w:t>
            </w:r>
          </w:p>
        </w:tc>
        <w:tc>
          <w:tcPr>
            <w:tcW w:w="1361" w:type="dxa"/>
            <w:vAlign w:val="center"/>
          </w:tcPr>
          <w:p w14:paraId="2A1C26FE">
            <w:pPr>
              <w:widowControl/>
              <w:jc w:val="center"/>
              <w:textAlignment w:val="center"/>
              <w:rPr>
                <w:color w:val="000000"/>
                <w:sz w:val="21"/>
                <w:szCs w:val="21"/>
                <w:lang w:bidi="ar"/>
              </w:rPr>
            </w:pPr>
            <w:r>
              <w:rPr>
                <w:color w:val="000000"/>
                <w:sz w:val="21"/>
                <w:szCs w:val="21"/>
                <w:lang w:bidi="ar"/>
              </w:rPr>
              <w:t>20</w:t>
            </w:r>
          </w:p>
        </w:tc>
        <w:tc>
          <w:tcPr>
            <w:tcW w:w="1134" w:type="dxa"/>
            <w:vAlign w:val="center"/>
          </w:tcPr>
          <w:p w14:paraId="23ADB531">
            <w:pPr>
              <w:widowControl/>
              <w:jc w:val="center"/>
              <w:textAlignment w:val="center"/>
              <w:rPr>
                <w:color w:val="000000"/>
                <w:sz w:val="21"/>
                <w:szCs w:val="21"/>
                <w:lang w:bidi="ar"/>
              </w:rPr>
            </w:pPr>
            <w:r>
              <w:rPr>
                <w:color w:val="000000"/>
                <w:sz w:val="21"/>
                <w:szCs w:val="21"/>
                <w:lang w:bidi="ar"/>
              </w:rPr>
              <w:t>12.3</w:t>
            </w:r>
          </w:p>
        </w:tc>
        <w:tc>
          <w:tcPr>
            <w:tcW w:w="1134" w:type="dxa"/>
            <w:vAlign w:val="center"/>
          </w:tcPr>
          <w:p w14:paraId="61C59203">
            <w:pPr>
              <w:widowControl/>
              <w:jc w:val="center"/>
              <w:textAlignment w:val="center"/>
              <w:rPr>
                <w:color w:val="000000"/>
                <w:sz w:val="21"/>
                <w:szCs w:val="21"/>
                <w:lang w:bidi="ar"/>
              </w:rPr>
            </w:pPr>
            <w:r>
              <w:rPr>
                <w:color w:val="000000"/>
                <w:sz w:val="21"/>
                <w:szCs w:val="21"/>
                <w:lang w:bidi="ar"/>
              </w:rPr>
              <w:t>14.2</w:t>
            </w:r>
          </w:p>
        </w:tc>
        <w:tc>
          <w:tcPr>
            <w:tcW w:w="1134" w:type="dxa"/>
            <w:vAlign w:val="center"/>
          </w:tcPr>
          <w:p w14:paraId="42AB7332">
            <w:pPr>
              <w:widowControl/>
              <w:jc w:val="center"/>
              <w:textAlignment w:val="center"/>
              <w:rPr>
                <w:color w:val="000000"/>
                <w:sz w:val="21"/>
                <w:szCs w:val="21"/>
                <w:lang w:bidi="ar"/>
              </w:rPr>
            </w:pPr>
            <w:r>
              <w:rPr>
                <w:color w:val="000000"/>
                <w:sz w:val="21"/>
                <w:szCs w:val="21"/>
                <w:lang w:bidi="ar"/>
              </w:rPr>
              <w:t>≥30</w:t>
            </w:r>
          </w:p>
        </w:tc>
      </w:tr>
      <w:tr w14:paraId="6004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53F89AE">
            <w:pPr>
              <w:widowControl/>
              <w:jc w:val="center"/>
              <w:textAlignment w:val="center"/>
              <w:rPr>
                <w:b/>
                <w:bCs/>
                <w:color w:val="000000"/>
                <w:sz w:val="21"/>
                <w:szCs w:val="21"/>
                <w:lang w:bidi="ar"/>
              </w:rPr>
            </w:pPr>
            <w:r>
              <w:rPr>
                <w:rFonts w:hint="eastAsia"/>
                <w:b/>
                <w:bCs/>
                <w:color w:val="000000"/>
                <w:sz w:val="21"/>
                <w:szCs w:val="21"/>
                <w:lang w:bidi="ar"/>
              </w:rPr>
              <w:t>M12</w:t>
            </w:r>
          </w:p>
        </w:tc>
        <w:tc>
          <w:tcPr>
            <w:tcW w:w="1304" w:type="dxa"/>
          </w:tcPr>
          <w:p w14:paraId="33357CBC">
            <w:pPr>
              <w:widowControl/>
              <w:jc w:val="center"/>
              <w:textAlignment w:val="center"/>
              <w:rPr>
                <w:color w:val="000000"/>
                <w:sz w:val="21"/>
                <w:szCs w:val="21"/>
                <w:lang w:bidi="ar"/>
              </w:rPr>
            </w:pPr>
            <w:r>
              <w:rPr>
                <w:rFonts w:hint="eastAsia"/>
                <w:color w:val="000000"/>
                <w:sz w:val="21"/>
                <w:szCs w:val="21"/>
                <w:lang w:bidi="ar"/>
              </w:rPr>
              <w:t>Φ12×160</w:t>
            </w:r>
          </w:p>
        </w:tc>
        <w:tc>
          <w:tcPr>
            <w:tcW w:w="1077" w:type="dxa"/>
            <w:vAlign w:val="center"/>
          </w:tcPr>
          <w:p w14:paraId="2BE64CF3">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14</w:t>
            </w:r>
          </w:p>
        </w:tc>
        <w:tc>
          <w:tcPr>
            <w:tcW w:w="1191" w:type="dxa"/>
            <w:vAlign w:val="center"/>
          </w:tcPr>
          <w:p w14:paraId="2FF0C17F">
            <w:pPr>
              <w:widowControl/>
              <w:jc w:val="center"/>
              <w:textAlignment w:val="center"/>
              <w:rPr>
                <w:color w:val="000000"/>
                <w:sz w:val="21"/>
                <w:szCs w:val="21"/>
                <w:lang w:bidi="ar"/>
              </w:rPr>
            </w:pPr>
            <w:r>
              <w:rPr>
                <w:color w:val="000000"/>
                <w:sz w:val="21"/>
                <w:szCs w:val="21"/>
                <w:lang w:bidi="ar"/>
              </w:rPr>
              <w:t>110</w:t>
            </w:r>
          </w:p>
        </w:tc>
        <w:tc>
          <w:tcPr>
            <w:tcW w:w="1361" w:type="dxa"/>
            <w:vAlign w:val="center"/>
          </w:tcPr>
          <w:p w14:paraId="57B31108">
            <w:pPr>
              <w:widowControl/>
              <w:jc w:val="center"/>
              <w:textAlignment w:val="center"/>
              <w:rPr>
                <w:color w:val="000000"/>
                <w:sz w:val="21"/>
                <w:szCs w:val="21"/>
                <w:lang w:bidi="ar"/>
              </w:rPr>
            </w:pPr>
            <w:r>
              <w:rPr>
                <w:color w:val="000000"/>
                <w:sz w:val="21"/>
                <w:szCs w:val="21"/>
                <w:lang w:bidi="ar"/>
              </w:rPr>
              <w:t>25</w:t>
            </w:r>
          </w:p>
        </w:tc>
        <w:tc>
          <w:tcPr>
            <w:tcW w:w="1134" w:type="dxa"/>
            <w:vAlign w:val="center"/>
          </w:tcPr>
          <w:p w14:paraId="40F44FEE">
            <w:pPr>
              <w:widowControl/>
              <w:jc w:val="center"/>
              <w:textAlignment w:val="center"/>
              <w:rPr>
                <w:color w:val="000000"/>
                <w:sz w:val="21"/>
                <w:szCs w:val="21"/>
                <w:lang w:bidi="ar"/>
              </w:rPr>
            </w:pPr>
            <w:r>
              <w:rPr>
                <w:color w:val="000000"/>
                <w:sz w:val="21"/>
                <w:szCs w:val="21"/>
                <w:lang w:bidi="ar"/>
              </w:rPr>
              <w:t>16.8</w:t>
            </w:r>
          </w:p>
        </w:tc>
        <w:tc>
          <w:tcPr>
            <w:tcW w:w="1134" w:type="dxa"/>
            <w:vAlign w:val="center"/>
          </w:tcPr>
          <w:p w14:paraId="1B4E26C0">
            <w:pPr>
              <w:widowControl/>
              <w:jc w:val="center"/>
              <w:textAlignment w:val="center"/>
              <w:rPr>
                <w:color w:val="000000"/>
                <w:sz w:val="21"/>
                <w:szCs w:val="21"/>
                <w:lang w:bidi="ar"/>
              </w:rPr>
            </w:pPr>
            <w:r>
              <w:rPr>
                <w:color w:val="000000"/>
                <w:sz w:val="21"/>
                <w:szCs w:val="21"/>
                <w:lang w:bidi="ar"/>
              </w:rPr>
              <w:t>17.5</w:t>
            </w:r>
          </w:p>
        </w:tc>
        <w:tc>
          <w:tcPr>
            <w:tcW w:w="1134" w:type="dxa"/>
            <w:vAlign w:val="center"/>
          </w:tcPr>
          <w:p w14:paraId="07534540">
            <w:pPr>
              <w:widowControl/>
              <w:jc w:val="center"/>
              <w:textAlignment w:val="center"/>
              <w:rPr>
                <w:color w:val="000000"/>
                <w:sz w:val="21"/>
                <w:szCs w:val="21"/>
                <w:lang w:bidi="ar"/>
              </w:rPr>
            </w:pPr>
            <w:r>
              <w:rPr>
                <w:color w:val="000000"/>
                <w:sz w:val="21"/>
                <w:szCs w:val="21"/>
                <w:lang w:bidi="ar"/>
              </w:rPr>
              <w:t>≥40</w:t>
            </w:r>
          </w:p>
        </w:tc>
      </w:tr>
      <w:tr w14:paraId="06EC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2CE857BF">
            <w:pPr>
              <w:widowControl/>
              <w:jc w:val="center"/>
              <w:textAlignment w:val="center"/>
              <w:rPr>
                <w:b/>
                <w:bCs/>
                <w:color w:val="000000"/>
                <w:sz w:val="21"/>
                <w:szCs w:val="21"/>
                <w:lang w:bidi="ar"/>
              </w:rPr>
            </w:pPr>
            <w:r>
              <w:rPr>
                <w:rFonts w:hint="eastAsia"/>
                <w:b/>
                <w:bCs/>
                <w:color w:val="000000"/>
                <w:sz w:val="21"/>
                <w:szCs w:val="21"/>
                <w:lang w:bidi="ar"/>
              </w:rPr>
              <w:t>M16</w:t>
            </w:r>
          </w:p>
        </w:tc>
        <w:tc>
          <w:tcPr>
            <w:tcW w:w="1304" w:type="dxa"/>
          </w:tcPr>
          <w:p w14:paraId="4E1025CC">
            <w:pPr>
              <w:widowControl/>
              <w:jc w:val="center"/>
              <w:textAlignment w:val="center"/>
              <w:rPr>
                <w:color w:val="000000"/>
                <w:sz w:val="21"/>
                <w:szCs w:val="21"/>
                <w:lang w:bidi="ar"/>
              </w:rPr>
            </w:pPr>
            <w:r>
              <w:rPr>
                <w:rFonts w:hint="eastAsia"/>
                <w:color w:val="000000"/>
                <w:sz w:val="21"/>
                <w:szCs w:val="21"/>
                <w:lang w:bidi="ar"/>
              </w:rPr>
              <w:t>Φ16×190</w:t>
            </w:r>
          </w:p>
        </w:tc>
        <w:tc>
          <w:tcPr>
            <w:tcW w:w="1077" w:type="dxa"/>
            <w:vAlign w:val="center"/>
          </w:tcPr>
          <w:p w14:paraId="1EAB1F04">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18</w:t>
            </w:r>
          </w:p>
        </w:tc>
        <w:tc>
          <w:tcPr>
            <w:tcW w:w="1191" w:type="dxa"/>
            <w:vAlign w:val="center"/>
          </w:tcPr>
          <w:p w14:paraId="591C5BBD">
            <w:pPr>
              <w:widowControl/>
              <w:jc w:val="center"/>
              <w:textAlignment w:val="center"/>
              <w:rPr>
                <w:color w:val="000000"/>
                <w:sz w:val="21"/>
                <w:szCs w:val="21"/>
                <w:lang w:bidi="ar"/>
              </w:rPr>
            </w:pPr>
            <w:r>
              <w:rPr>
                <w:color w:val="000000"/>
                <w:sz w:val="21"/>
                <w:szCs w:val="21"/>
                <w:lang w:bidi="ar"/>
              </w:rPr>
              <w:t>125</w:t>
            </w:r>
          </w:p>
        </w:tc>
        <w:tc>
          <w:tcPr>
            <w:tcW w:w="1361" w:type="dxa"/>
            <w:vAlign w:val="center"/>
          </w:tcPr>
          <w:p w14:paraId="2F661176">
            <w:pPr>
              <w:widowControl/>
              <w:jc w:val="center"/>
              <w:textAlignment w:val="center"/>
              <w:rPr>
                <w:color w:val="000000"/>
                <w:sz w:val="21"/>
                <w:szCs w:val="21"/>
                <w:lang w:bidi="ar"/>
              </w:rPr>
            </w:pPr>
            <w:r>
              <w:rPr>
                <w:color w:val="000000"/>
                <w:sz w:val="21"/>
                <w:szCs w:val="21"/>
                <w:lang w:bidi="ar"/>
              </w:rPr>
              <w:t>35</w:t>
            </w:r>
          </w:p>
        </w:tc>
        <w:tc>
          <w:tcPr>
            <w:tcW w:w="1134" w:type="dxa"/>
            <w:vAlign w:val="center"/>
          </w:tcPr>
          <w:p w14:paraId="2F8C5BF2">
            <w:pPr>
              <w:widowControl/>
              <w:jc w:val="center"/>
              <w:textAlignment w:val="center"/>
              <w:rPr>
                <w:color w:val="000000"/>
                <w:sz w:val="21"/>
                <w:szCs w:val="21"/>
                <w:lang w:bidi="ar"/>
              </w:rPr>
            </w:pPr>
            <w:r>
              <w:rPr>
                <w:color w:val="000000"/>
                <w:sz w:val="21"/>
                <w:szCs w:val="21"/>
                <w:lang w:bidi="ar"/>
              </w:rPr>
              <w:t>28.9</w:t>
            </w:r>
          </w:p>
        </w:tc>
        <w:tc>
          <w:tcPr>
            <w:tcW w:w="1134" w:type="dxa"/>
            <w:vAlign w:val="center"/>
          </w:tcPr>
          <w:p w14:paraId="1BE76411">
            <w:pPr>
              <w:widowControl/>
              <w:jc w:val="center"/>
              <w:textAlignment w:val="center"/>
              <w:rPr>
                <w:color w:val="000000"/>
                <w:sz w:val="21"/>
                <w:szCs w:val="21"/>
                <w:lang w:bidi="ar"/>
              </w:rPr>
            </w:pPr>
            <w:r>
              <w:rPr>
                <w:color w:val="000000"/>
                <w:sz w:val="21"/>
                <w:szCs w:val="21"/>
                <w:lang w:bidi="ar"/>
              </w:rPr>
              <w:t>35</w:t>
            </w:r>
          </w:p>
        </w:tc>
        <w:tc>
          <w:tcPr>
            <w:tcW w:w="1134" w:type="dxa"/>
            <w:vAlign w:val="center"/>
          </w:tcPr>
          <w:p w14:paraId="36FD2867">
            <w:pPr>
              <w:widowControl/>
              <w:jc w:val="center"/>
              <w:textAlignment w:val="center"/>
              <w:rPr>
                <w:color w:val="000000"/>
                <w:sz w:val="21"/>
                <w:szCs w:val="21"/>
                <w:lang w:bidi="ar"/>
              </w:rPr>
            </w:pPr>
            <w:r>
              <w:rPr>
                <w:color w:val="000000"/>
                <w:sz w:val="21"/>
                <w:szCs w:val="21"/>
                <w:lang w:bidi="ar"/>
              </w:rPr>
              <w:t>≥60</w:t>
            </w:r>
          </w:p>
        </w:tc>
      </w:tr>
      <w:tr w14:paraId="04C0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6F66028C">
            <w:pPr>
              <w:widowControl/>
              <w:jc w:val="center"/>
              <w:textAlignment w:val="center"/>
              <w:rPr>
                <w:b/>
                <w:bCs/>
                <w:color w:val="000000"/>
                <w:sz w:val="21"/>
                <w:szCs w:val="21"/>
                <w:lang w:bidi="ar"/>
              </w:rPr>
            </w:pPr>
            <w:r>
              <w:rPr>
                <w:rFonts w:hint="eastAsia"/>
                <w:b/>
                <w:bCs/>
                <w:color w:val="000000"/>
                <w:sz w:val="21"/>
                <w:szCs w:val="21"/>
                <w:lang w:bidi="ar"/>
              </w:rPr>
              <w:t>M20</w:t>
            </w:r>
          </w:p>
        </w:tc>
        <w:tc>
          <w:tcPr>
            <w:tcW w:w="1304" w:type="dxa"/>
          </w:tcPr>
          <w:p w14:paraId="55813F12">
            <w:pPr>
              <w:widowControl/>
              <w:jc w:val="center"/>
              <w:textAlignment w:val="center"/>
              <w:rPr>
                <w:color w:val="000000"/>
                <w:sz w:val="21"/>
                <w:szCs w:val="21"/>
                <w:lang w:bidi="ar"/>
              </w:rPr>
            </w:pPr>
            <w:r>
              <w:rPr>
                <w:rFonts w:hint="eastAsia"/>
                <w:color w:val="000000"/>
                <w:sz w:val="21"/>
                <w:szCs w:val="21"/>
                <w:lang w:bidi="ar"/>
              </w:rPr>
              <w:t>Φ20×260</w:t>
            </w:r>
          </w:p>
        </w:tc>
        <w:tc>
          <w:tcPr>
            <w:tcW w:w="1077" w:type="dxa"/>
            <w:vAlign w:val="center"/>
          </w:tcPr>
          <w:p w14:paraId="3FEEB7B2">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25</w:t>
            </w:r>
          </w:p>
        </w:tc>
        <w:tc>
          <w:tcPr>
            <w:tcW w:w="1191" w:type="dxa"/>
            <w:vAlign w:val="center"/>
          </w:tcPr>
          <w:p w14:paraId="25B52FC0">
            <w:pPr>
              <w:widowControl/>
              <w:jc w:val="center"/>
              <w:textAlignment w:val="center"/>
              <w:rPr>
                <w:color w:val="000000"/>
                <w:sz w:val="21"/>
                <w:szCs w:val="21"/>
                <w:lang w:bidi="ar"/>
              </w:rPr>
            </w:pPr>
            <w:r>
              <w:rPr>
                <w:color w:val="000000"/>
                <w:sz w:val="21"/>
                <w:szCs w:val="21"/>
                <w:lang w:bidi="ar"/>
              </w:rPr>
              <w:t>170</w:t>
            </w:r>
          </w:p>
        </w:tc>
        <w:tc>
          <w:tcPr>
            <w:tcW w:w="1361" w:type="dxa"/>
            <w:vAlign w:val="center"/>
          </w:tcPr>
          <w:p w14:paraId="462C639B">
            <w:pPr>
              <w:widowControl/>
              <w:jc w:val="center"/>
              <w:textAlignment w:val="center"/>
              <w:rPr>
                <w:color w:val="000000"/>
                <w:sz w:val="21"/>
                <w:szCs w:val="21"/>
                <w:lang w:bidi="ar"/>
              </w:rPr>
            </w:pPr>
            <w:r>
              <w:rPr>
                <w:color w:val="000000"/>
                <w:sz w:val="21"/>
                <w:szCs w:val="21"/>
                <w:lang w:bidi="ar"/>
              </w:rPr>
              <w:t>65</w:t>
            </w:r>
          </w:p>
        </w:tc>
        <w:tc>
          <w:tcPr>
            <w:tcW w:w="1134" w:type="dxa"/>
            <w:vAlign w:val="center"/>
          </w:tcPr>
          <w:p w14:paraId="5D3E029D">
            <w:pPr>
              <w:widowControl/>
              <w:jc w:val="center"/>
              <w:textAlignment w:val="center"/>
              <w:rPr>
                <w:color w:val="000000"/>
                <w:sz w:val="21"/>
                <w:szCs w:val="21"/>
                <w:lang w:bidi="ar"/>
              </w:rPr>
            </w:pPr>
            <w:r>
              <w:rPr>
                <w:color w:val="000000"/>
                <w:sz w:val="21"/>
                <w:szCs w:val="21"/>
                <w:lang w:bidi="ar"/>
              </w:rPr>
              <w:t>50.1</w:t>
            </w:r>
          </w:p>
        </w:tc>
        <w:tc>
          <w:tcPr>
            <w:tcW w:w="1134" w:type="dxa"/>
            <w:vAlign w:val="center"/>
          </w:tcPr>
          <w:p w14:paraId="1E1602EE">
            <w:pPr>
              <w:widowControl/>
              <w:jc w:val="center"/>
              <w:textAlignment w:val="center"/>
              <w:rPr>
                <w:color w:val="000000"/>
                <w:sz w:val="21"/>
                <w:szCs w:val="21"/>
                <w:lang w:bidi="ar"/>
              </w:rPr>
            </w:pPr>
            <w:r>
              <w:rPr>
                <w:color w:val="000000"/>
                <w:sz w:val="21"/>
                <w:szCs w:val="21"/>
                <w:lang w:bidi="ar"/>
              </w:rPr>
              <w:t>51.5</w:t>
            </w:r>
          </w:p>
        </w:tc>
        <w:tc>
          <w:tcPr>
            <w:tcW w:w="1134" w:type="dxa"/>
            <w:vAlign w:val="center"/>
          </w:tcPr>
          <w:p w14:paraId="13D50063">
            <w:pPr>
              <w:widowControl/>
              <w:jc w:val="center"/>
              <w:textAlignment w:val="center"/>
              <w:rPr>
                <w:color w:val="000000"/>
                <w:sz w:val="21"/>
                <w:szCs w:val="21"/>
                <w:lang w:bidi="ar"/>
              </w:rPr>
            </w:pPr>
            <w:r>
              <w:rPr>
                <w:color w:val="000000"/>
                <w:sz w:val="21"/>
                <w:szCs w:val="21"/>
                <w:lang w:bidi="ar"/>
              </w:rPr>
              <w:t>≥90</w:t>
            </w:r>
          </w:p>
        </w:tc>
      </w:tr>
      <w:tr w14:paraId="4A13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460894F6">
            <w:pPr>
              <w:widowControl/>
              <w:jc w:val="center"/>
              <w:textAlignment w:val="center"/>
              <w:rPr>
                <w:b/>
                <w:bCs/>
                <w:color w:val="000000"/>
                <w:sz w:val="21"/>
                <w:szCs w:val="21"/>
                <w:lang w:bidi="ar"/>
              </w:rPr>
            </w:pPr>
            <w:r>
              <w:rPr>
                <w:rFonts w:hint="eastAsia"/>
                <w:b/>
                <w:bCs/>
                <w:color w:val="000000"/>
                <w:sz w:val="21"/>
                <w:szCs w:val="21"/>
                <w:lang w:bidi="ar"/>
              </w:rPr>
              <w:t>M24</w:t>
            </w:r>
          </w:p>
        </w:tc>
        <w:tc>
          <w:tcPr>
            <w:tcW w:w="1304" w:type="dxa"/>
          </w:tcPr>
          <w:p w14:paraId="7BAD3AD9">
            <w:pPr>
              <w:widowControl/>
              <w:jc w:val="center"/>
              <w:textAlignment w:val="center"/>
              <w:rPr>
                <w:color w:val="000000"/>
                <w:sz w:val="21"/>
                <w:szCs w:val="21"/>
                <w:lang w:bidi="ar"/>
              </w:rPr>
            </w:pPr>
            <w:r>
              <w:rPr>
                <w:rFonts w:hint="eastAsia"/>
                <w:color w:val="000000"/>
                <w:sz w:val="21"/>
                <w:szCs w:val="21"/>
                <w:lang w:bidi="ar"/>
              </w:rPr>
              <w:t>Φ24×300</w:t>
            </w:r>
          </w:p>
        </w:tc>
        <w:tc>
          <w:tcPr>
            <w:tcW w:w="1077" w:type="dxa"/>
            <w:vAlign w:val="center"/>
          </w:tcPr>
          <w:p w14:paraId="6589BEAC">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28</w:t>
            </w:r>
          </w:p>
        </w:tc>
        <w:tc>
          <w:tcPr>
            <w:tcW w:w="1191" w:type="dxa"/>
            <w:vAlign w:val="center"/>
          </w:tcPr>
          <w:p w14:paraId="7BC05B63">
            <w:pPr>
              <w:widowControl/>
              <w:jc w:val="center"/>
              <w:textAlignment w:val="center"/>
              <w:rPr>
                <w:color w:val="000000"/>
                <w:sz w:val="21"/>
                <w:szCs w:val="21"/>
                <w:lang w:bidi="ar"/>
              </w:rPr>
            </w:pPr>
            <w:r>
              <w:rPr>
                <w:color w:val="000000"/>
                <w:sz w:val="21"/>
                <w:szCs w:val="21"/>
                <w:lang w:bidi="ar"/>
              </w:rPr>
              <w:t>210</w:t>
            </w:r>
          </w:p>
        </w:tc>
        <w:tc>
          <w:tcPr>
            <w:tcW w:w="1361" w:type="dxa"/>
            <w:vAlign w:val="center"/>
          </w:tcPr>
          <w:p w14:paraId="271D296B">
            <w:pPr>
              <w:widowControl/>
              <w:jc w:val="center"/>
              <w:textAlignment w:val="center"/>
              <w:rPr>
                <w:color w:val="000000"/>
                <w:sz w:val="21"/>
                <w:szCs w:val="21"/>
                <w:lang w:bidi="ar"/>
              </w:rPr>
            </w:pPr>
            <w:r>
              <w:rPr>
                <w:color w:val="000000"/>
                <w:sz w:val="21"/>
                <w:szCs w:val="21"/>
                <w:lang w:bidi="ar"/>
              </w:rPr>
              <w:t>65</w:t>
            </w:r>
          </w:p>
        </w:tc>
        <w:tc>
          <w:tcPr>
            <w:tcW w:w="1134" w:type="dxa"/>
            <w:vAlign w:val="center"/>
          </w:tcPr>
          <w:p w14:paraId="7E007C26">
            <w:pPr>
              <w:widowControl/>
              <w:jc w:val="center"/>
              <w:textAlignment w:val="center"/>
              <w:rPr>
                <w:color w:val="000000"/>
                <w:sz w:val="21"/>
                <w:szCs w:val="21"/>
                <w:lang w:bidi="ar"/>
              </w:rPr>
            </w:pPr>
            <w:r>
              <w:rPr>
                <w:color w:val="000000"/>
                <w:sz w:val="21"/>
                <w:szCs w:val="21"/>
                <w:lang w:bidi="ar"/>
              </w:rPr>
              <w:t>75.5</w:t>
            </w:r>
          </w:p>
        </w:tc>
        <w:tc>
          <w:tcPr>
            <w:tcW w:w="1134" w:type="dxa"/>
            <w:vAlign w:val="center"/>
          </w:tcPr>
          <w:p w14:paraId="7904D635">
            <w:pPr>
              <w:widowControl/>
              <w:jc w:val="center"/>
              <w:textAlignment w:val="center"/>
              <w:rPr>
                <w:color w:val="000000"/>
                <w:sz w:val="21"/>
                <w:szCs w:val="21"/>
                <w:lang w:bidi="ar"/>
              </w:rPr>
            </w:pPr>
            <w:r>
              <w:rPr>
                <w:color w:val="000000"/>
                <w:sz w:val="21"/>
                <w:szCs w:val="21"/>
                <w:lang w:bidi="ar"/>
              </w:rPr>
              <w:t>80</w:t>
            </w:r>
          </w:p>
        </w:tc>
        <w:tc>
          <w:tcPr>
            <w:tcW w:w="1134" w:type="dxa"/>
            <w:vAlign w:val="center"/>
          </w:tcPr>
          <w:p w14:paraId="2CC51E56">
            <w:pPr>
              <w:widowControl/>
              <w:jc w:val="center"/>
              <w:textAlignment w:val="center"/>
              <w:rPr>
                <w:color w:val="000000"/>
                <w:sz w:val="21"/>
                <w:szCs w:val="21"/>
                <w:lang w:bidi="ar"/>
              </w:rPr>
            </w:pPr>
            <w:r>
              <w:rPr>
                <w:color w:val="000000"/>
                <w:sz w:val="21"/>
                <w:szCs w:val="21"/>
                <w:lang w:bidi="ar"/>
              </w:rPr>
              <w:t>≥140</w:t>
            </w:r>
          </w:p>
        </w:tc>
      </w:tr>
      <w:tr w14:paraId="269E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4A3C67EB">
            <w:pPr>
              <w:widowControl/>
              <w:jc w:val="center"/>
              <w:textAlignment w:val="center"/>
              <w:rPr>
                <w:b/>
                <w:bCs/>
                <w:color w:val="000000"/>
                <w:sz w:val="21"/>
                <w:szCs w:val="21"/>
                <w:lang w:bidi="ar"/>
              </w:rPr>
            </w:pPr>
            <w:r>
              <w:rPr>
                <w:rFonts w:hint="eastAsia"/>
                <w:b/>
                <w:bCs/>
                <w:color w:val="000000"/>
                <w:sz w:val="21"/>
                <w:szCs w:val="21"/>
                <w:lang w:bidi="ar"/>
              </w:rPr>
              <w:t>M30</w:t>
            </w:r>
          </w:p>
        </w:tc>
        <w:tc>
          <w:tcPr>
            <w:tcW w:w="1304" w:type="dxa"/>
          </w:tcPr>
          <w:p w14:paraId="11C08AEB">
            <w:pPr>
              <w:widowControl/>
              <w:jc w:val="center"/>
              <w:textAlignment w:val="center"/>
              <w:rPr>
                <w:color w:val="000000"/>
                <w:sz w:val="21"/>
                <w:szCs w:val="21"/>
                <w:lang w:bidi="ar"/>
              </w:rPr>
            </w:pPr>
            <w:r>
              <w:rPr>
                <w:rFonts w:hint="eastAsia"/>
                <w:color w:val="000000"/>
                <w:sz w:val="21"/>
                <w:szCs w:val="21"/>
                <w:lang w:bidi="ar"/>
              </w:rPr>
              <w:t>Φ30×380</w:t>
            </w:r>
          </w:p>
        </w:tc>
        <w:tc>
          <w:tcPr>
            <w:tcW w:w="1077" w:type="dxa"/>
            <w:vAlign w:val="center"/>
          </w:tcPr>
          <w:p w14:paraId="45E3C208">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35</w:t>
            </w:r>
          </w:p>
        </w:tc>
        <w:tc>
          <w:tcPr>
            <w:tcW w:w="1191" w:type="dxa"/>
            <w:vAlign w:val="center"/>
          </w:tcPr>
          <w:p w14:paraId="6256E1F7">
            <w:pPr>
              <w:widowControl/>
              <w:jc w:val="center"/>
              <w:textAlignment w:val="center"/>
              <w:rPr>
                <w:color w:val="000000"/>
                <w:sz w:val="21"/>
                <w:szCs w:val="21"/>
                <w:lang w:bidi="ar"/>
              </w:rPr>
            </w:pPr>
            <w:r>
              <w:rPr>
                <w:color w:val="000000"/>
                <w:sz w:val="21"/>
                <w:szCs w:val="21"/>
                <w:lang w:bidi="ar"/>
              </w:rPr>
              <w:t>280</w:t>
            </w:r>
          </w:p>
        </w:tc>
        <w:tc>
          <w:tcPr>
            <w:tcW w:w="1361" w:type="dxa"/>
            <w:vAlign w:val="center"/>
          </w:tcPr>
          <w:p w14:paraId="39AF8100">
            <w:pPr>
              <w:widowControl/>
              <w:jc w:val="center"/>
              <w:textAlignment w:val="center"/>
              <w:rPr>
                <w:color w:val="000000"/>
                <w:sz w:val="21"/>
                <w:szCs w:val="21"/>
                <w:lang w:bidi="ar"/>
              </w:rPr>
            </w:pPr>
            <w:r>
              <w:rPr>
                <w:color w:val="000000"/>
                <w:sz w:val="21"/>
                <w:szCs w:val="21"/>
                <w:lang w:bidi="ar"/>
              </w:rPr>
              <w:t>70</w:t>
            </w:r>
          </w:p>
        </w:tc>
        <w:tc>
          <w:tcPr>
            <w:tcW w:w="1134" w:type="dxa"/>
            <w:vAlign w:val="center"/>
          </w:tcPr>
          <w:p w14:paraId="4530E194">
            <w:pPr>
              <w:widowControl/>
              <w:jc w:val="center"/>
              <w:textAlignment w:val="center"/>
              <w:rPr>
                <w:color w:val="000000"/>
                <w:sz w:val="21"/>
                <w:szCs w:val="21"/>
                <w:lang w:bidi="ar"/>
              </w:rPr>
            </w:pPr>
            <w:r>
              <w:rPr>
                <w:color w:val="000000"/>
                <w:sz w:val="21"/>
                <w:szCs w:val="21"/>
                <w:lang w:bidi="ar"/>
              </w:rPr>
              <w:t>121.3</w:t>
            </w:r>
          </w:p>
        </w:tc>
        <w:tc>
          <w:tcPr>
            <w:tcW w:w="1134" w:type="dxa"/>
            <w:vAlign w:val="center"/>
          </w:tcPr>
          <w:p w14:paraId="67F608A4">
            <w:pPr>
              <w:widowControl/>
              <w:jc w:val="center"/>
              <w:textAlignment w:val="center"/>
              <w:rPr>
                <w:color w:val="000000"/>
                <w:sz w:val="21"/>
                <w:szCs w:val="21"/>
                <w:lang w:bidi="ar"/>
              </w:rPr>
            </w:pPr>
            <w:r>
              <w:rPr>
                <w:color w:val="000000"/>
                <w:sz w:val="21"/>
                <w:szCs w:val="21"/>
                <w:lang w:bidi="ar"/>
              </w:rPr>
              <w:t>163.7</w:t>
            </w:r>
          </w:p>
        </w:tc>
        <w:tc>
          <w:tcPr>
            <w:tcW w:w="1134" w:type="dxa"/>
            <w:vAlign w:val="center"/>
          </w:tcPr>
          <w:p w14:paraId="059C1C3A">
            <w:pPr>
              <w:widowControl/>
              <w:jc w:val="center"/>
              <w:textAlignment w:val="center"/>
              <w:rPr>
                <w:color w:val="000000"/>
                <w:sz w:val="21"/>
                <w:szCs w:val="21"/>
                <w:lang w:bidi="ar"/>
              </w:rPr>
            </w:pPr>
            <w:r>
              <w:rPr>
                <w:color w:val="000000"/>
                <w:sz w:val="21"/>
                <w:szCs w:val="21"/>
                <w:lang w:bidi="ar"/>
              </w:rPr>
              <w:t>≥200</w:t>
            </w:r>
          </w:p>
        </w:tc>
      </w:tr>
      <w:tr w14:paraId="35B4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tcPr>
          <w:p w14:paraId="4893A01D">
            <w:pPr>
              <w:widowControl/>
              <w:jc w:val="center"/>
              <w:textAlignment w:val="center"/>
              <w:rPr>
                <w:b/>
                <w:bCs/>
                <w:color w:val="000000"/>
                <w:sz w:val="21"/>
                <w:szCs w:val="21"/>
                <w:lang w:bidi="ar"/>
              </w:rPr>
            </w:pPr>
            <w:r>
              <w:rPr>
                <w:rFonts w:hint="eastAsia"/>
                <w:b/>
                <w:bCs/>
                <w:color w:val="000000"/>
                <w:sz w:val="21"/>
                <w:szCs w:val="21"/>
                <w:lang w:bidi="ar"/>
              </w:rPr>
              <w:t>M33</w:t>
            </w:r>
          </w:p>
        </w:tc>
        <w:tc>
          <w:tcPr>
            <w:tcW w:w="1304" w:type="dxa"/>
          </w:tcPr>
          <w:p w14:paraId="19903DD0">
            <w:pPr>
              <w:widowControl/>
              <w:jc w:val="center"/>
              <w:textAlignment w:val="center"/>
              <w:rPr>
                <w:color w:val="000000"/>
                <w:sz w:val="21"/>
                <w:szCs w:val="21"/>
                <w:lang w:bidi="ar"/>
              </w:rPr>
            </w:pPr>
            <w:r>
              <w:rPr>
                <w:rFonts w:hint="eastAsia"/>
                <w:color w:val="000000"/>
                <w:sz w:val="21"/>
                <w:szCs w:val="21"/>
                <w:lang w:bidi="ar"/>
              </w:rPr>
              <w:t>Φ33×420</w:t>
            </w:r>
          </w:p>
        </w:tc>
        <w:tc>
          <w:tcPr>
            <w:tcW w:w="1077" w:type="dxa"/>
            <w:vAlign w:val="center"/>
          </w:tcPr>
          <w:p w14:paraId="5C7C1AED">
            <w:pPr>
              <w:widowControl/>
              <w:jc w:val="center"/>
              <w:textAlignment w:val="center"/>
              <w:rPr>
                <w:color w:val="000000"/>
                <w:sz w:val="21"/>
                <w:szCs w:val="21"/>
                <w:lang w:bidi="ar"/>
              </w:rPr>
            </w:pPr>
            <w:r>
              <w:rPr>
                <w:rFonts w:hint="eastAsia"/>
                <w:color w:val="000000"/>
                <w:sz w:val="21"/>
                <w:szCs w:val="21"/>
                <w:lang w:bidi="ar"/>
              </w:rPr>
              <w:t>Φ</w:t>
            </w:r>
            <w:r>
              <w:rPr>
                <w:color w:val="000000"/>
                <w:sz w:val="21"/>
                <w:szCs w:val="21"/>
                <w:lang w:bidi="ar"/>
              </w:rPr>
              <w:t>38</w:t>
            </w:r>
          </w:p>
        </w:tc>
        <w:tc>
          <w:tcPr>
            <w:tcW w:w="1191" w:type="dxa"/>
            <w:vAlign w:val="center"/>
          </w:tcPr>
          <w:p w14:paraId="1F98677A">
            <w:pPr>
              <w:widowControl/>
              <w:jc w:val="center"/>
              <w:textAlignment w:val="center"/>
              <w:rPr>
                <w:color w:val="000000"/>
                <w:sz w:val="21"/>
                <w:szCs w:val="21"/>
                <w:lang w:bidi="ar"/>
              </w:rPr>
            </w:pPr>
            <w:r>
              <w:rPr>
                <w:color w:val="000000"/>
                <w:sz w:val="21"/>
                <w:szCs w:val="21"/>
                <w:lang w:bidi="ar"/>
              </w:rPr>
              <w:t>300</w:t>
            </w:r>
          </w:p>
        </w:tc>
        <w:tc>
          <w:tcPr>
            <w:tcW w:w="1361" w:type="dxa"/>
            <w:vAlign w:val="center"/>
          </w:tcPr>
          <w:p w14:paraId="7388D874">
            <w:pPr>
              <w:widowControl/>
              <w:jc w:val="center"/>
              <w:textAlignment w:val="center"/>
              <w:rPr>
                <w:color w:val="000000"/>
                <w:sz w:val="21"/>
                <w:szCs w:val="21"/>
                <w:lang w:bidi="ar"/>
              </w:rPr>
            </w:pPr>
            <w:r>
              <w:rPr>
                <w:color w:val="000000"/>
                <w:sz w:val="21"/>
                <w:szCs w:val="21"/>
                <w:lang w:bidi="ar"/>
              </w:rPr>
              <w:t>90</w:t>
            </w:r>
          </w:p>
        </w:tc>
        <w:tc>
          <w:tcPr>
            <w:tcW w:w="1134" w:type="dxa"/>
            <w:vAlign w:val="center"/>
          </w:tcPr>
          <w:p w14:paraId="0444ECF4">
            <w:pPr>
              <w:widowControl/>
              <w:jc w:val="center"/>
              <w:textAlignment w:val="center"/>
              <w:rPr>
                <w:color w:val="000000"/>
                <w:sz w:val="21"/>
                <w:szCs w:val="21"/>
                <w:lang w:bidi="ar"/>
              </w:rPr>
            </w:pPr>
            <w:r>
              <w:rPr>
                <w:color w:val="000000"/>
                <w:sz w:val="21"/>
                <w:szCs w:val="21"/>
                <w:lang w:bidi="ar"/>
              </w:rPr>
              <w:t>135</w:t>
            </w:r>
          </w:p>
        </w:tc>
        <w:tc>
          <w:tcPr>
            <w:tcW w:w="1134" w:type="dxa"/>
            <w:vAlign w:val="center"/>
          </w:tcPr>
          <w:p w14:paraId="648BAA77">
            <w:pPr>
              <w:widowControl/>
              <w:jc w:val="center"/>
              <w:textAlignment w:val="center"/>
              <w:rPr>
                <w:color w:val="000000"/>
                <w:sz w:val="21"/>
                <w:szCs w:val="21"/>
                <w:lang w:bidi="ar"/>
              </w:rPr>
            </w:pPr>
            <w:r>
              <w:rPr>
                <w:color w:val="000000"/>
                <w:sz w:val="21"/>
                <w:szCs w:val="21"/>
                <w:lang w:bidi="ar"/>
              </w:rPr>
              <w:t>182</w:t>
            </w:r>
          </w:p>
        </w:tc>
        <w:tc>
          <w:tcPr>
            <w:tcW w:w="1134" w:type="dxa"/>
            <w:vAlign w:val="center"/>
          </w:tcPr>
          <w:p w14:paraId="37FE8532">
            <w:pPr>
              <w:widowControl/>
              <w:jc w:val="center"/>
              <w:textAlignment w:val="center"/>
              <w:rPr>
                <w:color w:val="000000"/>
                <w:sz w:val="21"/>
                <w:szCs w:val="21"/>
                <w:lang w:bidi="ar"/>
              </w:rPr>
            </w:pPr>
            <w:r>
              <w:rPr>
                <w:color w:val="000000"/>
                <w:sz w:val="21"/>
                <w:szCs w:val="21"/>
                <w:lang w:bidi="ar"/>
              </w:rPr>
              <w:t>≥260</w:t>
            </w:r>
          </w:p>
        </w:tc>
      </w:tr>
    </w:tbl>
    <w:p w14:paraId="3B686933">
      <w:pPr>
        <w:autoSpaceDE/>
        <w:autoSpaceDN/>
        <w:ind w:firstLine="480" w:firstLineChars="200"/>
        <w:rPr>
          <w:sz w:val="24"/>
          <w:szCs w:val="24"/>
        </w:rPr>
      </w:pPr>
    </w:p>
    <w:p w14:paraId="7ABE9A12">
      <w:pPr>
        <w:rPr>
          <w:rFonts w:ascii="黑体" w:hAnsi="黑体" w:eastAsia="黑体" w:cs="黑体"/>
          <w:b/>
          <w:bCs/>
          <w:sz w:val="24"/>
          <w:szCs w:val="24"/>
        </w:rPr>
      </w:pPr>
      <w:r>
        <w:rPr>
          <w:rFonts w:hint="eastAsia" w:ascii="黑体" w:hAnsi="黑体" w:eastAsia="黑体" w:cs="黑体"/>
          <w:b/>
          <w:bCs/>
          <w:sz w:val="24"/>
          <w:szCs w:val="24"/>
        </w:rPr>
        <w:br w:type="page"/>
      </w:r>
    </w:p>
    <w:p w14:paraId="18118C93">
      <w:pPr>
        <w:autoSpaceDE/>
        <w:autoSpaceDN/>
        <w:spacing w:before="120" w:beforeLines="50" w:line="360" w:lineRule="auto"/>
        <w:ind w:firstLine="241" w:firstLineChars="100"/>
        <w:outlineLvl w:val="1"/>
        <w:rPr>
          <w:rFonts w:ascii="黑体" w:hAnsi="黑体" w:eastAsia="黑体" w:cs="黑体"/>
          <w:b/>
          <w:bCs/>
          <w:sz w:val="24"/>
          <w:szCs w:val="24"/>
        </w:rPr>
      </w:pPr>
      <w:bookmarkStart w:id="193" w:name="_Toc703"/>
      <w:r>
        <w:rPr>
          <w:rFonts w:hint="eastAsia" w:ascii="黑体" w:hAnsi="黑体" w:eastAsia="黑体" w:cs="黑体"/>
          <w:b/>
          <w:bCs/>
          <w:sz w:val="24"/>
          <w:szCs w:val="24"/>
        </w:rPr>
        <w:t>附录 C AT</w:t>
      </w:r>
      <w:r>
        <w:rPr>
          <w:rFonts w:hint="eastAsia" w:ascii="黑体" w:hAnsi="黑体" w:eastAsia="黑体" w:cs="黑体"/>
          <w:b/>
          <w:bCs/>
          <w:sz w:val="24"/>
          <w:szCs w:val="24"/>
          <w:lang w:val="en-US" w:eastAsia="zh-CN"/>
        </w:rPr>
        <w:t>80R2050</w:t>
      </w:r>
      <w:r>
        <w:rPr>
          <w:rFonts w:hint="eastAsia" w:ascii="黑体" w:hAnsi="黑体" w:eastAsia="黑体" w:cs="黑体"/>
          <w:b/>
          <w:bCs/>
          <w:sz w:val="24"/>
          <w:szCs w:val="24"/>
        </w:rPr>
        <w:t>A 机器人建议备件清单（一台/套所需）</w:t>
      </w:r>
      <w:bookmarkEnd w:id="193"/>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798"/>
        <w:gridCol w:w="1134"/>
        <w:gridCol w:w="1134"/>
      </w:tblGrid>
      <w:tr w14:paraId="338DC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3B735503">
            <w:pPr>
              <w:widowControl/>
              <w:jc w:val="center"/>
              <w:textAlignment w:val="center"/>
              <w:rPr>
                <w:color w:val="000000"/>
                <w:sz w:val="21"/>
                <w:szCs w:val="21"/>
                <w:lang w:bidi="ar"/>
              </w:rPr>
            </w:pPr>
            <w:r>
              <w:rPr>
                <w:rFonts w:hint="eastAsia"/>
                <w:color w:val="000000"/>
                <w:sz w:val="21"/>
                <w:szCs w:val="21"/>
                <w:lang w:bidi="ar"/>
              </w:rPr>
              <w:t>序号</w:t>
            </w:r>
          </w:p>
        </w:tc>
        <w:tc>
          <w:tcPr>
            <w:tcW w:w="3798" w:type="dxa"/>
            <w:vAlign w:val="center"/>
          </w:tcPr>
          <w:p w14:paraId="670B61DE">
            <w:pPr>
              <w:widowControl/>
              <w:jc w:val="center"/>
              <w:textAlignment w:val="center"/>
              <w:rPr>
                <w:color w:val="000000"/>
                <w:sz w:val="21"/>
                <w:szCs w:val="21"/>
                <w:lang w:bidi="ar"/>
              </w:rPr>
            </w:pPr>
            <w:r>
              <w:rPr>
                <w:rFonts w:hint="eastAsia"/>
                <w:color w:val="000000"/>
                <w:sz w:val="21"/>
                <w:szCs w:val="21"/>
                <w:lang w:bidi="ar"/>
              </w:rPr>
              <w:t>名称</w:t>
            </w:r>
          </w:p>
        </w:tc>
        <w:tc>
          <w:tcPr>
            <w:tcW w:w="1134" w:type="dxa"/>
            <w:vAlign w:val="center"/>
          </w:tcPr>
          <w:p w14:paraId="4AEDAC55">
            <w:pPr>
              <w:widowControl/>
              <w:jc w:val="center"/>
              <w:textAlignment w:val="center"/>
              <w:rPr>
                <w:color w:val="000000"/>
                <w:sz w:val="21"/>
                <w:szCs w:val="21"/>
                <w:lang w:bidi="ar"/>
              </w:rPr>
            </w:pPr>
            <w:r>
              <w:rPr>
                <w:rFonts w:hint="eastAsia"/>
                <w:color w:val="000000"/>
                <w:sz w:val="21"/>
                <w:szCs w:val="21"/>
                <w:lang w:bidi="ar"/>
              </w:rPr>
              <w:t>数量</w:t>
            </w:r>
          </w:p>
        </w:tc>
        <w:tc>
          <w:tcPr>
            <w:tcW w:w="1134" w:type="dxa"/>
            <w:vAlign w:val="center"/>
          </w:tcPr>
          <w:p w14:paraId="527CA71F">
            <w:pPr>
              <w:widowControl/>
              <w:jc w:val="center"/>
              <w:textAlignment w:val="center"/>
              <w:rPr>
                <w:color w:val="000000"/>
                <w:sz w:val="21"/>
                <w:szCs w:val="21"/>
                <w:lang w:bidi="ar"/>
              </w:rPr>
            </w:pPr>
            <w:r>
              <w:rPr>
                <w:rFonts w:hint="eastAsia"/>
                <w:color w:val="000000"/>
                <w:sz w:val="21"/>
                <w:szCs w:val="21"/>
                <w:lang w:bidi="ar"/>
              </w:rPr>
              <w:t>备注</w:t>
            </w:r>
          </w:p>
        </w:tc>
      </w:tr>
      <w:tr w14:paraId="7E222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5C7A39E2">
            <w:pPr>
              <w:widowControl/>
              <w:jc w:val="center"/>
              <w:textAlignment w:val="center"/>
              <w:rPr>
                <w:color w:val="000000"/>
                <w:sz w:val="21"/>
                <w:szCs w:val="21"/>
                <w:lang w:bidi="ar"/>
              </w:rPr>
            </w:pPr>
            <w:r>
              <w:rPr>
                <w:rFonts w:hint="eastAsia"/>
                <w:color w:val="000000"/>
                <w:sz w:val="21"/>
                <w:szCs w:val="21"/>
                <w:lang w:bidi="ar"/>
              </w:rPr>
              <w:t>1</w:t>
            </w:r>
          </w:p>
        </w:tc>
        <w:tc>
          <w:tcPr>
            <w:tcW w:w="3798" w:type="dxa"/>
            <w:vAlign w:val="center"/>
          </w:tcPr>
          <w:p w14:paraId="1B828019">
            <w:pPr>
              <w:widowControl/>
              <w:jc w:val="both"/>
              <w:textAlignment w:val="center"/>
              <w:rPr>
                <w:color w:val="000000"/>
                <w:sz w:val="21"/>
                <w:szCs w:val="21"/>
                <w:lang w:bidi="ar"/>
              </w:rPr>
            </w:pPr>
            <w:r>
              <w:rPr>
                <w:rFonts w:hint="eastAsia"/>
                <w:color w:val="000000"/>
                <w:sz w:val="21"/>
                <w:szCs w:val="21"/>
                <w:lang w:bidi="ar"/>
              </w:rPr>
              <w:t>电池板</w:t>
            </w:r>
          </w:p>
        </w:tc>
        <w:tc>
          <w:tcPr>
            <w:tcW w:w="1134" w:type="dxa"/>
            <w:vAlign w:val="center"/>
          </w:tcPr>
          <w:p w14:paraId="09914056">
            <w:pPr>
              <w:widowControl/>
              <w:jc w:val="center"/>
              <w:textAlignment w:val="center"/>
              <w:rPr>
                <w:color w:val="000000"/>
                <w:sz w:val="21"/>
                <w:szCs w:val="21"/>
                <w:lang w:bidi="ar"/>
              </w:rPr>
            </w:pPr>
            <w:r>
              <w:rPr>
                <w:rFonts w:hint="eastAsia"/>
                <w:sz w:val="21"/>
                <w:szCs w:val="21"/>
              </w:rPr>
              <w:t>1</w:t>
            </w:r>
          </w:p>
        </w:tc>
        <w:tc>
          <w:tcPr>
            <w:tcW w:w="1134" w:type="dxa"/>
            <w:vAlign w:val="center"/>
          </w:tcPr>
          <w:p w14:paraId="645BAC50">
            <w:pPr>
              <w:widowControl/>
              <w:jc w:val="center"/>
              <w:textAlignment w:val="center"/>
              <w:rPr>
                <w:color w:val="000000"/>
                <w:sz w:val="21"/>
                <w:szCs w:val="21"/>
                <w:lang w:bidi="ar"/>
              </w:rPr>
            </w:pPr>
          </w:p>
        </w:tc>
      </w:tr>
      <w:tr w14:paraId="7479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19CB9AA0">
            <w:pPr>
              <w:widowControl/>
              <w:jc w:val="center"/>
              <w:textAlignment w:val="center"/>
              <w:rPr>
                <w:color w:val="000000"/>
                <w:sz w:val="21"/>
                <w:szCs w:val="21"/>
                <w:lang w:bidi="ar"/>
              </w:rPr>
            </w:pPr>
            <w:r>
              <w:rPr>
                <w:rFonts w:hint="eastAsia"/>
                <w:color w:val="000000"/>
                <w:sz w:val="21"/>
                <w:szCs w:val="21"/>
                <w:lang w:bidi="ar"/>
              </w:rPr>
              <w:t>2</w:t>
            </w:r>
          </w:p>
        </w:tc>
        <w:tc>
          <w:tcPr>
            <w:tcW w:w="3798" w:type="dxa"/>
            <w:vAlign w:val="center"/>
          </w:tcPr>
          <w:p w14:paraId="1B4CDEE8">
            <w:pPr>
              <w:widowControl/>
              <w:jc w:val="both"/>
              <w:textAlignment w:val="center"/>
              <w:rPr>
                <w:color w:val="000000"/>
                <w:sz w:val="21"/>
                <w:szCs w:val="21"/>
                <w:lang w:bidi="ar"/>
              </w:rPr>
            </w:pPr>
            <w:r>
              <w:rPr>
                <w:rFonts w:hint="eastAsia"/>
                <w:color w:val="000000"/>
                <w:sz w:val="21"/>
                <w:szCs w:val="21"/>
                <w:lang w:bidi="ar"/>
              </w:rPr>
              <w:t>机器人伺服电机（J1、J2轴）</w:t>
            </w:r>
          </w:p>
        </w:tc>
        <w:tc>
          <w:tcPr>
            <w:tcW w:w="1134" w:type="dxa"/>
            <w:vAlign w:val="center"/>
          </w:tcPr>
          <w:p w14:paraId="2343833B">
            <w:pPr>
              <w:widowControl/>
              <w:jc w:val="center"/>
              <w:textAlignment w:val="center"/>
              <w:rPr>
                <w:rFonts w:hint="eastAsia" w:eastAsia="宋体"/>
                <w:color w:val="000000"/>
                <w:sz w:val="21"/>
                <w:szCs w:val="21"/>
                <w:lang w:eastAsia="zh-CN" w:bidi="ar"/>
              </w:rPr>
            </w:pPr>
            <w:r>
              <w:rPr>
                <w:rFonts w:hint="eastAsia"/>
                <w:color w:val="000000"/>
                <w:sz w:val="21"/>
                <w:szCs w:val="21"/>
                <w:lang w:val="en-US" w:eastAsia="zh-CN" w:bidi="ar"/>
              </w:rPr>
              <w:t>2</w:t>
            </w:r>
          </w:p>
        </w:tc>
        <w:tc>
          <w:tcPr>
            <w:tcW w:w="1134" w:type="dxa"/>
            <w:vAlign w:val="center"/>
          </w:tcPr>
          <w:p w14:paraId="1DCA2F30">
            <w:pPr>
              <w:widowControl/>
              <w:jc w:val="center"/>
              <w:textAlignment w:val="center"/>
              <w:rPr>
                <w:color w:val="000000"/>
                <w:sz w:val="21"/>
                <w:szCs w:val="21"/>
                <w:lang w:bidi="ar"/>
              </w:rPr>
            </w:pPr>
          </w:p>
        </w:tc>
      </w:tr>
      <w:tr w14:paraId="77AD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0CA65843">
            <w:pPr>
              <w:widowControl/>
              <w:jc w:val="center"/>
              <w:textAlignment w:val="center"/>
              <w:rPr>
                <w:rFonts w:hint="eastAsia" w:eastAsia="宋体"/>
                <w:color w:val="000000"/>
                <w:sz w:val="21"/>
                <w:szCs w:val="21"/>
                <w:lang w:val="en-US" w:eastAsia="zh-CN" w:bidi="ar"/>
              </w:rPr>
            </w:pPr>
            <w:r>
              <w:rPr>
                <w:rFonts w:hint="eastAsia"/>
                <w:color w:val="000000"/>
                <w:sz w:val="21"/>
                <w:szCs w:val="21"/>
                <w:lang w:val="en-US" w:eastAsia="zh-CN" w:bidi="ar"/>
              </w:rPr>
              <w:t>3</w:t>
            </w:r>
          </w:p>
        </w:tc>
        <w:tc>
          <w:tcPr>
            <w:tcW w:w="3798" w:type="dxa"/>
            <w:vAlign w:val="center"/>
          </w:tcPr>
          <w:p w14:paraId="3D120D6F">
            <w:pPr>
              <w:widowControl/>
              <w:jc w:val="both"/>
              <w:textAlignment w:val="center"/>
              <w:rPr>
                <w:rFonts w:hint="eastAsia"/>
                <w:color w:val="000000"/>
                <w:sz w:val="21"/>
                <w:szCs w:val="21"/>
                <w:lang w:bidi="ar"/>
              </w:rPr>
            </w:pPr>
            <w:r>
              <w:rPr>
                <w:rFonts w:hint="eastAsia"/>
                <w:color w:val="000000"/>
                <w:sz w:val="21"/>
                <w:szCs w:val="21"/>
                <w:lang w:bidi="ar"/>
              </w:rPr>
              <w:t>机器人伺服电机（J</w:t>
            </w:r>
            <w:r>
              <w:rPr>
                <w:rFonts w:hint="eastAsia"/>
                <w:color w:val="000000"/>
                <w:sz w:val="21"/>
                <w:szCs w:val="21"/>
                <w:lang w:val="en-US" w:eastAsia="zh-CN" w:bidi="ar"/>
              </w:rPr>
              <w:t>3</w:t>
            </w:r>
            <w:r>
              <w:rPr>
                <w:rFonts w:hint="eastAsia"/>
                <w:color w:val="000000"/>
                <w:sz w:val="21"/>
                <w:szCs w:val="21"/>
                <w:lang w:bidi="ar"/>
              </w:rPr>
              <w:t>轴）</w:t>
            </w:r>
          </w:p>
        </w:tc>
        <w:tc>
          <w:tcPr>
            <w:tcW w:w="1134" w:type="dxa"/>
            <w:vAlign w:val="center"/>
          </w:tcPr>
          <w:p w14:paraId="7F479217">
            <w:pPr>
              <w:widowControl/>
              <w:jc w:val="center"/>
              <w:textAlignment w:val="center"/>
              <w:rPr>
                <w:rFonts w:hint="default"/>
                <w:color w:val="000000"/>
                <w:sz w:val="21"/>
                <w:szCs w:val="21"/>
                <w:lang w:val="en-US" w:eastAsia="zh-CN" w:bidi="ar"/>
              </w:rPr>
            </w:pPr>
            <w:r>
              <w:rPr>
                <w:rFonts w:hint="eastAsia"/>
                <w:color w:val="000000"/>
                <w:sz w:val="21"/>
                <w:szCs w:val="21"/>
                <w:lang w:val="en-US" w:eastAsia="zh-CN" w:bidi="ar"/>
              </w:rPr>
              <w:t>1</w:t>
            </w:r>
          </w:p>
        </w:tc>
        <w:tc>
          <w:tcPr>
            <w:tcW w:w="1134" w:type="dxa"/>
            <w:vAlign w:val="center"/>
          </w:tcPr>
          <w:p w14:paraId="4AAF62B9">
            <w:pPr>
              <w:widowControl/>
              <w:jc w:val="center"/>
              <w:textAlignment w:val="center"/>
              <w:rPr>
                <w:color w:val="000000"/>
                <w:sz w:val="21"/>
                <w:szCs w:val="21"/>
                <w:lang w:bidi="ar"/>
              </w:rPr>
            </w:pPr>
          </w:p>
        </w:tc>
      </w:tr>
      <w:tr w14:paraId="022FA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Align w:val="center"/>
          </w:tcPr>
          <w:p w14:paraId="0A9A28DB">
            <w:pPr>
              <w:widowControl/>
              <w:jc w:val="center"/>
              <w:textAlignment w:val="center"/>
              <w:rPr>
                <w:rFonts w:hint="eastAsia" w:eastAsia="宋体"/>
                <w:color w:val="000000"/>
                <w:sz w:val="21"/>
                <w:szCs w:val="21"/>
                <w:lang w:eastAsia="zh-CN" w:bidi="ar"/>
              </w:rPr>
            </w:pPr>
            <w:r>
              <w:rPr>
                <w:rFonts w:hint="eastAsia"/>
                <w:color w:val="000000"/>
                <w:sz w:val="21"/>
                <w:szCs w:val="21"/>
                <w:lang w:val="en-US" w:eastAsia="zh-CN" w:bidi="ar"/>
              </w:rPr>
              <w:t>4</w:t>
            </w:r>
          </w:p>
        </w:tc>
        <w:tc>
          <w:tcPr>
            <w:tcW w:w="3798" w:type="dxa"/>
            <w:vAlign w:val="center"/>
          </w:tcPr>
          <w:p w14:paraId="0AA08A1C">
            <w:pPr>
              <w:widowControl/>
              <w:jc w:val="both"/>
              <w:textAlignment w:val="center"/>
              <w:rPr>
                <w:color w:val="000000"/>
                <w:sz w:val="21"/>
                <w:szCs w:val="21"/>
                <w:lang w:bidi="ar"/>
              </w:rPr>
            </w:pPr>
            <w:r>
              <w:rPr>
                <w:rFonts w:hint="eastAsia"/>
                <w:color w:val="000000"/>
                <w:sz w:val="21"/>
                <w:szCs w:val="21"/>
                <w:lang w:bidi="ar"/>
              </w:rPr>
              <w:t>机器人伺服电机（J4、J5、J6轴）</w:t>
            </w:r>
          </w:p>
        </w:tc>
        <w:tc>
          <w:tcPr>
            <w:tcW w:w="1134" w:type="dxa"/>
            <w:vAlign w:val="center"/>
          </w:tcPr>
          <w:p w14:paraId="1B58EC1A">
            <w:pPr>
              <w:widowControl/>
              <w:jc w:val="center"/>
              <w:textAlignment w:val="center"/>
              <w:rPr>
                <w:color w:val="000000"/>
                <w:sz w:val="21"/>
                <w:szCs w:val="21"/>
                <w:lang w:bidi="ar"/>
              </w:rPr>
            </w:pPr>
            <w:r>
              <w:rPr>
                <w:rFonts w:hint="eastAsia"/>
                <w:color w:val="000000"/>
                <w:sz w:val="21"/>
                <w:szCs w:val="21"/>
                <w:lang w:bidi="ar"/>
              </w:rPr>
              <w:t>3</w:t>
            </w:r>
          </w:p>
        </w:tc>
        <w:tc>
          <w:tcPr>
            <w:tcW w:w="1134" w:type="dxa"/>
            <w:vAlign w:val="center"/>
          </w:tcPr>
          <w:p w14:paraId="1F462147">
            <w:pPr>
              <w:widowControl/>
              <w:jc w:val="center"/>
              <w:textAlignment w:val="center"/>
              <w:rPr>
                <w:color w:val="000000"/>
                <w:sz w:val="21"/>
                <w:szCs w:val="21"/>
                <w:lang w:bidi="ar"/>
              </w:rPr>
            </w:pPr>
          </w:p>
        </w:tc>
      </w:tr>
    </w:tbl>
    <w:p w14:paraId="6D54A1DA">
      <w:pPr>
        <w:autoSpaceDE/>
        <w:autoSpaceDN/>
        <w:spacing w:line="360" w:lineRule="auto"/>
        <w:ind w:firstLine="480" w:firstLineChars="200"/>
        <w:rPr>
          <w:sz w:val="24"/>
          <w:szCs w:val="24"/>
        </w:rPr>
      </w:pPr>
    </w:p>
    <w:p w14:paraId="185590EA">
      <w:pPr>
        <w:rPr>
          <w:rFonts w:ascii="黑体" w:hAnsi="黑体" w:eastAsia="黑体" w:cs="黑体"/>
          <w:b/>
          <w:bCs/>
          <w:sz w:val="30"/>
          <w:szCs w:val="30"/>
        </w:rPr>
      </w:pPr>
      <w:r>
        <w:rPr>
          <w:rFonts w:hint="eastAsia" w:ascii="黑体" w:hAnsi="黑体" w:eastAsia="黑体" w:cs="黑体"/>
          <w:b/>
          <w:bCs/>
          <w:sz w:val="30"/>
          <w:szCs w:val="30"/>
        </w:rPr>
        <w:br w:type="page"/>
      </w:r>
    </w:p>
    <w:p w14:paraId="1643D61F">
      <w:pPr>
        <w:spacing w:before="120" w:beforeLines="50" w:after="120" w:afterLines="50" w:line="360" w:lineRule="auto"/>
        <w:outlineLvl w:val="0"/>
        <w:rPr>
          <w:rFonts w:ascii="黑体" w:hAnsi="黑体" w:eastAsia="黑体" w:cs="黑体"/>
          <w:b/>
          <w:bCs/>
          <w:sz w:val="30"/>
          <w:szCs w:val="30"/>
        </w:rPr>
      </w:pPr>
      <w:bookmarkStart w:id="194" w:name="_Toc23164"/>
      <w:r>
        <w:rPr>
          <w:rFonts w:hint="eastAsia" w:ascii="黑体" w:hAnsi="黑体" w:eastAsia="黑体" w:cs="黑体"/>
          <w:b/>
          <w:bCs/>
          <w:sz w:val="30"/>
          <w:szCs w:val="30"/>
        </w:rPr>
        <w:t>说明书改版履历</w:t>
      </w:r>
      <w:bookmarkEnd w:id="194"/>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2268"/>
        <w:gridCol w:w="4706"/>
      </w:tblGrid>
      <w:tr w14:paraId="4493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2268" w:type="dxa"/>
            <w:vAlign w:val="center"/>
          </w:tcPr>
          <w:p w14:paraId="7D05F392">
            <w:pPr>
              <w:jc w:val="center"/>
              <w:rPr>
                <w:b/>
                <w:bCs/>
              </w:rPr>
            </w:pPr>
            <w:r>
              <w:rPr>
                <w:rFonts w:hint="eastAsia"/>
                <w:b/>
                <w:bCs/>
              </w:rPr>
              <w:t>版本</w:t>
            </w:r>
          </w:p>
        </w:tc>
        <w:tc>
          <w:tcPr>
            <w:tcW w:w="2268" w:type="dxa"/>
            <w:vAlign w:val="center"/>
          </w:tcPr>
          <w:p w14:paraId="34D05846">
            <w:pPr>
              <w:jc w:val="center"/>
              <w:rPr>
                <w:b/>
                <w:bCs/>
              </w:rPr>
            </w:pPr>
            <w:r>
              <w:rPr>
                <w:rFonts w:hint="eastAsia"/>
                <w:b/>
                <w:bCs/>
              </w:rPr>
              <w:t>日期</w:t>
            </w:r>
          </w:p>
        </w:tc>
        <w:tc>
          <w:tcPr>
            <w:tcW w:w="4706" w:type="dxa"/>
            <w:vAlign w:val="center"/>
          </w:tcPr>
          <w:p w14:paraId="675FD304">
            <w:pPr>
              <w:jc w:val="center"/>
              <w:rPr>
                <w:b/>
                <w:bCs/>
              </w:rPr>
            </w:pPr>
            <w:r>
              <w:rPr>
                <w:rFonts w:hint="eastAsia"/>
                <w:b/>
                <w:bCs/>
              </w:rPr>
              <w:t>变更内容</w:t>
            </w:r>
          </w:p>
        </w:tc>
      </w:tr>
      <w:tr w14:paraId="0523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vAlign w:val="center"/>
          </w:tcPr>
          <w:p w14:paraId="10FAB59B">
            <w:pPr>
              <w:jc w:val="center"/>
            </w:pPr>
            <w:r>
              <w:rPr>
                <w:rFonts w:hint="eastAsia"/>
              </w:rPr>
              <w:t>V1.00</w:t>
            </w:r>
          </w:p>
        </w:tc>
        <w:tc>
          <w:tcPr>
            <w:tcW w:w="2268" w:type="dxa"/>
            <w:vAlign w:val="center"/>
          </w:tcPr>
          <w:p w14:paraId="68C7CCFD">
            <w:pPr>
              <w:jc w:val="center"/>
              <w:rPr>
                <w:rFonts w:hint="default" w:eastAsia="宋体"/>
                <w:lang w:val="en-US" w:eastAsia="zh-CN"/>
              </w:rPr>
            </w:pPr>
            <w:r>
              <w:rPr>
                <w:rFonts w:hint="eastAsia"/>
              </w:rPr>
              <w:t>2025.</w:t>
            </w:r>
            <w:r>
              <w:rPr>
                <w:rFonts w:hint="eastAsia"/>
                <w:lang w:val="en-US" w:eastAsia="zh-CN"/>
              </w:rPr>
              <w:t>03.12</w:t>
            </w:r>
          </w:p>
        </w:tc>
        <w:tc>
          <w:tcPr>
            <w:tcW w:w="4706" w:type="dxa"/>
            <w:vAlign w:val="center"/>
          </w:tcPr>
          <w:p w14:paraId="35BD1CD6">
            <w:pPr>
              <w:jc w:val="both"/>
              <w:rPr>
                <w:rFonts w:hint="eastAsia" w:eastAsia="宋体"/>
                <w:lang w:eastAsia="zh-CN"/>
              </w:rPr>
            </w:pPr>
            <w:r>
              <w:rPr>
                <w:rFonts w:hint="eastAsia"/>
              </w:rPr>
              <w:t>初</w:t>
            </w:r>
            <w:r>
              <w:rPr>
                <w:rFonts w:hint="eastAsia"/>
                <w:lang w:val="en-US" w:eastAsia="zh-CN"/>
              </w:rPr>
              <w:t>版</w:t>
            </w:r>
          </w:p>
        </w:tc>
      </w:tr>
      <w:tr w14:paraId="55EB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68" w:type="dxa"/>
            <w:shd w:val="clear"/>
            <w:vAlign w:val="center"/>
          </w:tcPr>
          <w:p w14:paraId="50FD60DE">
            <w:pPr>
              <w:jc w:val="center"/>
              <w:rPr>
                <w:rFonts w:hint="eastAsia" w:ascii="宋体" w:hAnsi="宋体" w:eastAsia="宋体" w:cs="宋体"/>
                <w:sz w:val="22"/>
                <w:szCs w:val="22"/>
                <w:lang w:val="en-US" w:eastAsia="zh-CN" w:bidi="ar-SA"/>
              </w:rPr>
            </w:pPr>
            <w:r>
              <w:rPr>
                <w:rFonts w:hint="eastAsia"/>
              </w:rPr>
              <w:t>V1.0</w:t>
            </w:r>
            <w:r>
              <w:rPr>
                <w:rFonts w:hint="eastAsia"/>
                <w:lang w:val="en-US" w:eastAsia="zh-CN"/>
              </w:rPr>
              <w:t>1</w:t>
            </w:r>
          </w:p>
        </w:tc>
        <w:tc>
          <w:tcPr>
            <w:tcW w:w="2268" w:type="dxa"/>
            <w:shd w:val="clear"/>
            <w:vAlign w:val="center"/>
          </w:tcPr>
          <w:p w14:paraId="43357393">
            <w:pPr>
              <w:jc w:val="center"/>
              <w:rPr>
                <w:rFonts w:hint="default" w:ascii="宋体" w:hAnsi="宋体" w:eastAsia="宋体" w:cs="宋体"/>
                <w:sz w:val="22"/>
                <w:szCs w:val="22"/>
                <w:lang w:val="en-US" w:eastAsia="zh-CN" w:bidi="ar-SA"/>
              </w:rPr>
            </w:pPr>
            <w:r>
              <w:rPr>
                <w:rFonts w:hint="eastAsia"/>
              </w:rPr>
              <w:t>2025.</w:t>
            </w:r>
            <w:r>
              <w:rPr>
                <w:rFonts w:hint="eastAsia"/>
                <w:lang w:val="en-US" w:eastAsia="zh-CN"/>
              </w:rPr>
              <w:t>06.06</w:t>
            </w:r>
          </w:p>
        </w:tc>
        <w:tc>
          <w:tcPr>
            <w:tcW w:w="4706" w:type="dxa"/>
            <w:vAlign w:val="center"/>
          </w:tcPr>
          <w:p w14:paraId="50FCAC45">
            <w:pPr>
              <w:jc w:val="both"/>
              <w:rPr>
                <w:rFonts w:hint="default" w:eastAsia="宋体"/>
                <w:lang w:val="en-US" w:eastAsia="zh-CN"/>
              </w:rPr>
            </w:pPr>
            <w:r>
              <w:rPr>
                <w:rFonts w:hint="eastAsia"/>
                <w:lang w:val="en-US" w:eastAsia="zh-CN"/>
              </w:rPr>
              <w:t>增加吊装方案</w:t>
            </w:r>
            <w:bookmarkStart w:id="195" w:name="_GoBack"/>
            <w:bookmarkEnd w:id="195"/>
          </w:p>
        </w:tc>
      </w:tr>
    </w:tbl>
    <w:p w14:paraId="31838D7C">
      <w:pPr>
        <w:autoSpaceDE/>
        <w:autoSpaceDN/>
        <w:spacing w:line="360" w:lineRule="auto"/>
        <w:ind w:firstLine="480" w:firstLineChars="200"/>
        <w:rPr>
          <w:sz w:val="24"/>
          <w:szCs w:val="24"/>
        </w:rPr>
        <w:sectPr>
          <w:footerReference r:id="rId7" w:type="default"/>
          <w:pgSz w:w="11910" w:h="16840"/>
          <w:pgMar w:top="850" w:right="850" w:bottom="850" w:left="850" w:header="1116" w:footer="1071" w:gutter="0"/>
          <w:pgNumType w:start="1"/>
          <w:cols w:space="0" w:num="1"/>
        </w:sectPr>
      </w:pPr>
    </w:p>
    <w:p w14:paraId="2EE47EBE">
      <w:pPr>
        <w:autoSpaceDE/>
        <w:autoSpaceDN/>
        <w:spacing w:line="360" w:lineRule="auto"/>
        <w:ind w:firstLine="440" w:firstLineChars="200"/>
        <w:rPr>
          <w:sz w:val="24"/>
          <w:szCs w:val="24"/>
        </w:rPr>
      </w:pPr>
      <w:r>
        <w:drawing>
          <wp:anchor distT="0" distB="0" distL="114300" distR="114300" simplePos="0" relativeHeight="251692032" behindDoc="1" locked="0" layoutInCell="1" allowOverlap="1">
            <wp:simplePos x="0" y="0"/>
            <wp:positionH relativeFrom="column">
              <wp:posOffset>-9525</wp:posOffset>
            </wp:positionH>
            <wp:positionV relativeFrom="paragraph">
              <wp:posOffset>-1136650</wp:posOffset>
            </wp:positionV>
            <wp:extent cx="7561580" cy="10700385"/>
            <wp:effectExtent l="0" t="0" r="1270" b="5715"/>
            <wp:wrapNone/>
            <wp:docPr id="6" name="图片 6" descr="微信图片_2025022615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226152329"/>
                    <pic:cNvPicPr>
                      <a:picLocks noChangeAspect="1"/>
                    </pic:cNvPicPr>
                  </pic:nvPicPr>
                  <pic:blipFill>
                    <a:blip r:embed="rId10"/>
                    <a:stretch>
                      <a:fillRect/>
                    </a:stretch>
                  </pic:blipFill>
                  <pic:spPr>
                    <a:xfrm flipH="1">
                      <a:off x="0" y="0"/>
                      <a:ext cx="7561580" cy="10700385"/>
                    </a:xfrm>
                    <a:prstGeom prst="rect">
                      <a:avLst/>
                    </a:prstGeom>
                  </pic:spPr>
                </pic:pic>
              </a:graphicData>
            </a:graphic>
          </wp:anchor>
        </w:drawing>
      </w:r>
    </w:p>
    <w:sectPr>
      <w:footerReference r:id="rId8" w:type="default"/>
      <w:pgSz w:w="11910" w:h="16840"/>
      <w:pgMar w:top="1814" w:right="0" w:bottom="1259" w:left="0" w:header="1116" w:footer="1071" w:gutter="0"/>
      <w:pgNumType w:start="1"/>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Arial MT">
    <w:altName w:val="Arial"/>
    <w:panose1 w:val="00000000000000000000"/>
    <w:charset w:val="01"/>
    <w:family w:val="swiss"/>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A4433">
    <w:pPr>
      <w:pStyle w:val="7"/>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8CD11">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CQ3Q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N31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4QkN0LgIAAFkEAAAOAAAAAAAAAAEAIAAAAB8BAABkcnMvZTJvRG9jLnhtbFBLBQYAAAAA&#10;BgAGAFkBAAC/BQAAAAA=&#10;">
              <v:fill on="f" focussize="0,0"/>
              <v:stroke on="f" weight="0.5pt"/>
              <v:imagedata o:title=""/>
              <o:lock v:ext="edit" aspectratio="f"/>
              <v:textbox inset="0mm,0mm,0mm,0mm" style="mso-fit-shape-to-text:t;">
                <w:txbxContent>
                  <w:p w14:paraId="7DB8CD11">
                    <w:pPr>
                      <w:pStyle w:val="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BFC30">
    <w:pPr>
      <w:pStyle w:val="4"/>
      <w:spacing w:line="14" w:lineRule="auto"/>
      <w:rPr>
        <w:sz w:val="20"/>
      </w:rP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7" name="文本框 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3578D">
                          <w:pPr>
                            <w:pStyle w:val="7"/>
                          </w:pPr>
                          <w:r>
                            <w:fldChar w:fldCharType="begin"/>
                          </w:r>
                          <w:r>
                            <w:instrText xml:space="preserve"> PAGE  \* MERGEFORMAT </w:instrText>
                          </w:r>
                          <w:r>
                            <w:fldChar w:fldCharType="separate"/>
                          </w:r>
                          <w:r>
                            <w:t>XIV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qK94uAgAAW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cKiveLgIAAFkEAAAOAAAAAAAAAAEAIAAAAB8BAABkcnMvZTJvRG9jLnhtbFBLBQYAAAAA&#10;BgAGAFkBAAC/BQAAAAA=&#10;">
              <v:fill on="f" focussize="0,0"/>
              <v:stroke on="f" weight="0.5pt"/>
              <v:imagedata o:title=""/>
              <o:lock v:ext="edit" aspectratio="f"/>
              <v:textbox inset="0mm,0mm,0mm,0mm" style="mso-fit-shape-to-text:t;">
                <w:txbxContent>
                  <w:p w14:paraId="6D43578D">
                    <w:pPr>
                      <w:pStyle w:val="7"/>
                    </w:pPr>
                    <w:r>
                      <w:fldChar w:fldCharType="begin"/>
                    </w:r>
                    <w:r>
                      <w:instrText xml:space="preserve"> PAGE  \* MERGEFORMAT </w:instrText>
                    </w:r>
                    <w:r>
                      <w:fldChar w:fldCharType="separate"/>
                    </w:r>
                    <w:r>
                      <w:t>XIV</w:t>
                    </w:r>
                    <w:r>
                      <w:fldChar w:fldCharType="end"/>
                    </w:r>
                  </w:p>
                </w:txbxContent>
              </v:textbox>
            </v:shape>
          </w:pict>
        </mc:Fallback>
      </mc:AlternateContent>
    </w:r>
    <w:r>
      <mc:AlternateContent>
        <mc:Choice Requires="wps">
          <w:drawing>
            <wp:anchor distT="0" distB="0" distL="0" distR="0" simplePos="0" relativeHeight="251680768"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38"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15270C61">
                          <w:pPr>
                            <w:spacing w:before="14"/>
                            <w:ind w:left="60"/>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35712;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F+Eofe2AQAAdwMAAA4AAAAAAAAAAQAgAAAAKgEAAGRycy9lMm9Eb2MueG1sUEsF&#10;BgAAAAAGAAYAWQEAAFIFAAAAAA==&#10;">
              <v:fill on="f" focussize="0,0"/>
              <v:stroke on="f"/>
              <v:imagedata o:title=""/>
              <o:lock v:ext="edit" aspectratio="f"/>
              <v:textbox inset="0mm,0mm,0mm,0mm">
                <w:txbxContent>
                  <w:p w14:paraId="15270C61">
                    <w:pPr>
                      <w:spacing w:before="14"/>
                      <w:ind w:left="60"/>
                      <w:rPr>
                        <w:rFonts w:ascii="Arial MT"/>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6B256">
    <w:pPr>
      <w:pStyle w:val="4"/>
      <w:spacing w:line="14" w:lineRule="auto"/>
      <w:rPr>
        <w:sz w:val="20"/>
      </w:rP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8028B">
                          <w:pPr>
                            <w:pStyle w:val="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14:paraId="3798028B">
                    <w:pPr>
                      <w:pStyle w:val="7"/>
                    </w:pPr>
                    <w:r>
                      <w:fldChar w:fldCharType="begin"/>
                    </w:r>
                    <w:r>
                      <w:instrText xml:space="preserve"> PAGE  \* MERGEFORMAT </w:instrText>
                    </w:r>
                    <w:r>
                      <w:fldChar w:fldCharType="separate"/>
                    </w:r>
                    <w:r>
                      <w:t>ii</w:t>
                    </w:r>
                    <w:r>
                      <w:fldChar w:fldCharType="end"/>
                    </w:r>
                  </w:p>
                </w:txbxContent>
              </v:textbox>
            </v:shape>
          </w:pict>
        </mc:Fallback>
      </mc:AlternateContent>
    </w:r>
    <w:r>
      <mc:AlternateContent>
        <mc:Choice Requires="wps">
          <w:drawing>
            <wp:anchor distT="0" distB="0" distL="0" distR="0" simplePos="0" relativeHeight="251689984"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1"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41B635C5">
                          <w:pPr>
                            <w:spacing w:before="14"/>
                            <w:ind w:left="60"/>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26496;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9Hnd2wAAAA0BAAAPAAAAAAAAAAEAIAAAACIAAABkcnMvZG93bnJldi54bWxQSwECFAAU&#10;AAAACACHTuJATLpsdbUBAAB2AwAADgAAAAAAAAABACAAAAAqAQAAZHJzL2Uyb0RvYy54bWxQSwUG&#10;AAAAAAYABgBZAQAAUQUAAAAA&#10;">
              <v:fill on="f" focussize="0,0"/>
              <v:stroke on="f"/>
              <v:imagedata o:title=""/>
              <o:lock v:ext="edit" aspectratio="f"/>
              <v:textbox inset="0mm,0mm,0mm,0mm">
                <w:txbxContent>
                  <w:p w14:paraId="41B635C5">
                    <w:pPr>
                      <w:spacing w:before="14"/>
                      <w:ind w:left="60"/>
                      <w:rPr>
                        <w:rFonts w:ascii="Arial MT"/>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D58A9">
    <w:pPr>
      <w:pStyle w:val="4"/>
      <w:spacing w:line="14" w:lineRule="auto"/>
      <w:rPr>
        <w:sz w:val="20"/>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9" name="文本框 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B3A76">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ZQk8uAgAAW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6+e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KGUJPLgIAAFkEAAAOAAAAAAAAAAEAIAAAAB8BAABkcnMvZTJvRG9jLnhtbFBLBQYAAAAA&#10;BgAGAFkBAAC/BQAAAAA=&#10;">
              <v:fill on="f" focussize="0,0"/>
              <v:stroke on="f" weight="0.5pt"/>
              <v:imagedata o:title=""/>
              <o:lock v:ext="edit" aspectratio="f"/>
              <v:textbox inset="0mm,0mm,0mm,0mm" style="mso-fit-shape-to-text:t;">
                <w:txbxContent>
                  <w:p w14:paraId="3BFB3A76">
                    <w:pPr>
                      <w:pStyle w:val="7"/>
                    </w:pPr>
                    <w:r>
                      <w:fldChar w:fldCharType="begin"/>
                    </w:r>
                    <w:r>
                      <w:instrText xml:space="preserve"> PAGE  \* MERGEFORMAT </w:instrText>
                    </w:r>
                    <w:r>
                      <w:fldChar w:fldCharType="separate"/>
                    </w:r>
                    <w:r>
                      <w:t>9</w:t>
                    </w:r>
                    <w:r>
                      <w:fldChar w:fldCharType="end"/>
                    </w:r>
                  </w:p>
                </w:txbxContent>
              </v:textbox>
            </v:shape>
          </w:pict>
        </mc:Fallback>
      </mc:AlternateContent>
    </w:r>
    <w:r>
      <mc:AlternateContent>
        <mc:Choice Requires="wps">
          <w:drawing>
            <wp:anchor distT="0" distB="0" distL="0" distR="0" simplePos="0" relativeHeight="251684864"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440"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13DB8E71">
                          <w:pPr>
                            <w:spacing w:before="14"/>
                            <w:ind w:left="60"/>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31616;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fR53dsAAAANAQAADwAAAAAAAAABACAAAAAiAAAAZHJzL2Rvd25yZXYueG1sUEsBAhQA&#10;FAAAAAgAh07iQO1KDHG2AQAAdwMAAA4AAAAAAAAAAQAgAAAAKgEAAGRycy9lMm9Eb2MueG1sUEsF&#10;BgAAAAAGAAYAWQEAAFIFAAAAAA==&#10;">
              <v:fill on="f" focussize="0,0"/>
              <v:stroke on="f"/>
              <v:imagedata o:title=""/>
              <o:lock v:ext="edit" aspectratio="f"/>
              <v:textbox inset="0mm,0mm,0mm,0mm">
                <w:txbxContent>
                  <w:p w14:paraId="13DB8E71">
                    <w:pPr>
                      <w:spacing w:before="14"/>
                      <w:ind w:left="60"/>
                      <w:rPr>
                        <w:rFonts w:ascii="Arial MT"/>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C448E">
    <w:pPr>
      <w:pStyle w:val="4"/>
      <w:spacing w:line="14" w:lineRule="auto"/>
      <w:rPr>
        <w:sz w:val="20"/>
      </w:rPr>
    </w:pPr>
    <w:r>
      <mc:AlternateContent>
        <mc:Choice Requires="wps">
          <w:drawing>
            <wp:anchor distT="0" distB="0" distL="0" distR="0" simplePos="0" relativeHeight="251688960" behindDoc="1" locked="0" layoutInCell="1" allowOverlap="1">
              <wp:simplePos x="0" y="0"/>
              <wp:positionH relativeFrom="page">
                <wp:posOffset>3678555</wp:posOffset>
              </wp:positionH>
              <wp:positionV relativeFrom="page">
                <wp:posOffset>9874250</wp:posOffset>
              </wp:positionV>
              <wp:extent cx="216535" cy="153670"/>
              <wp:effectExtent l="0" t="0" r="0" b="0"/>
              <wp:wrapNone/>
              <wp:docPr id="5" name="Textbox 521"/>
              <wp:cNvGraphicFramePr/>
              <a:graphic xmlns:a="http://schemas.openxmlformats.org/drawingml/2006/main">
                <a:graphicData uri="http://schemas.microsoft.com/office/word/2010/wordprocessingShape">
                  <wps:wsp>
                    <wps:cNvSpPr txBox="1"/>
                    <wps:spPr>
                      <a:xfrm>
                        <a:off x="0" y="0"/>
                        <a:ext cx="216535" cy="153670"/>
                      </a:xfrm>
                      <a:prstGeom prst="rect">
                        <a:avLst/>
                      </a:prstGeom>
                    </wps:spPr>
                    <wps:txbx>
                      <w:txbxContent>
                        <w:p w14:paraId="4470C902">
                          <w:pPr>
                            <w:spacing w:before="14"/>
                            <w:ind w:left="60"/>
                            <w:rPr>
                              <w:rFonts w:ascii="Arial MT"/>
                              <w:sz w:val="18"/>
                            </w:rPr>
                          </w:pPr>
                        </w:p>
                      </w:txbxContent>
                    </wps:txbx>
                    <wps:bodyPr wrap="square" lIns="0" tIns="0" rIns="0" bIns="0" rtlCol="0">
                      <a:noAutofit/>
                    </wps:bodyPr>
                  </wps:wsp>
                </a:graphicData>
              </a:graphic>
            </wp:anchor>
          </w:drawing>
        </mc:Choice>
        <mc:Fallback>
          <w:pict>
            <v:shape id="Textbox 521" o:spid="_x0000_s1026" o:spt="202" type="#_x0000_t202" style="position:absolute;left:0pt;margin-left:289.65pt;margin-top:777.5pt;height:12.1pt;width:17.05pt;mso-position-horizontal-relative:page;mso-position-vertical-relative:page;z-index:-251627520;mso-width-relative:page;mso-height-relative:page;" filled="f" stroked="f" coordsize="21600,21600" o:gfxdata="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fR53dsAAAANAQAADwAAAAAAAAABACAAAAAiAAAAZHJzL2Rvd25yZXYueG1sUEsBAhQAFAAA&#10;AAgAh07iQA/kAmSzAQAAdQMAAA4AAAAAAAAAAQAgAAAAKgEAAGRycy9lMm9Eb2MueG1sUEsFBgAA&#10;AAAGAAYAWQEAAE8FAAAAAA==&#10;">
              <v:fill on="f" focussize="0,0"/>
              <v:stroke on="f"/>
              <v:imagedata o:title=""/>
              <o:lock v:ext="edit" aspectratio="f"/>
              <v:textbox inset="0mm,0mm,0mm,0mm">
                <w:txbxContent>
                  <w:p w14:paraId="4470C902">
                    <w:pPr>
                      <w:spacing w:before="14"/>
                      <w:ind w:left="60"/>
                      <w:rPr>
                        <w:rFonts w:ascii="Arial MT"/>
                        <w:sz w:val="1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B4B04">
    <w:pPr>
      <w:pStyle w:val="4"/>
      <w:spacing w:line="14" w:lineRule="auto"/>
      <w:rPr>
        <w:sz w:val="20"/>
      </w:rPr>
    </w:pPr>
    <w:r>
      <w:rPr>
        <w:sz w:val="22"/>
      </w:rPr>
      <mc:AlternateContent>
        <mc:Choice Requires="wps">
          <w:drawing>
            <wp:anchor distT="0" distB="0" distL="114300" distR="114300" simplePos="0" relativeHeight="251685888" behindDoc="0" locked="0" layoutInCell="1" allowOverlap="1">
              <wp:simplePos x="0" y="0"/>
              <wp:positionH relativeFrom="column">
                <wp:posOffset>3810</wp:posOffset>
              </wp:positionH>
              <wp:positionV relativeFrom="paragraph">
                <wp:posOffset>-60960</wp:posOffset>
              </wp:positionV>
              <wp:extent cx="6481445" cy="635"/>
              <wp:effectExtent l="0" t="0" r="0" b="0"/>
              <wp:wrapNone/>
              <wp:docPr id="33" name="直接连接符 33"/>
              <wp:cNvGraphicFramePr/>
              <a:graphic xmlns:a="http://schemas.openxmlformats.org/drawingml/2006/main">
                <a:graphicData uri="http://schemas.microsoft.com/office/word/2010/wordprocessingShape">
                  <wps:wsp>
                    <wps:cNvCnPr/>
                    <wps:spPr>
                      <a:xfrm flipV="1">
                        <a:off x="0" y="0"/>
                        <a:ext cx="6481445" cy="63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3pt;margin-top:-4.8pt;height:0.05pt;width:510.35pt;z-index:251685888;mso-width-relative:page;mso-height-relative:page;" filled="f" stroked="t" coordsize="21600,21600" o:gfxdata="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iXzx1gAAAAcB&#10;AAAPAAAAAAAAAAEAIAAAACIAAABkcnMvZG93bnJldi54bWxQSwECFAAUAAAACACHTuJAiadzheQB&#10;AACpAwAADgAAAAAAAAABACAAAAAlAQAAZHJzL2Uyb0RvYy54bWxQSwUGAAAAAAYABgBZAQAAewUA&#10;AAAA&#10;">
              <v:fill on="f" focussize="0,0"/>
              <v:stroke weight="1pt" color="#000000 [3213]" joinstyle="round"/>
              <v:imagedata o:title=""/>
              <o:lock v:ext="edit" aspectratio="f"/>
            </v:line>
          </w:pict>
        </mc:Fallback>
      </mc:AlternateContent>
    </w:r>
    <w:r>
      <w:rPr>
        <w:sz w:val="22"/>
      </w:rPr>
      <mc:AlternateContent>
        <mc:Choice Requires="wps">
          <w:drawing>
            <wp:anchor distT="0" distB="0" distL="114300" distR="114300" simplePos="0" relativeHeight="251687936" behindDoc="0" locked="0" layoutInCell="1" allowOverlap="1">
              <wp:simplePos x="0" y="0"/>
              <wp:positionH relativeFrom="column">
                <wp:posOffset>5384800</wp:posOffset>
              </wp:positionH>
              <wp:positionV relativeFrom="paragraph">
                <wp:posOffset>-309245</wp:posOffset>
              </wp:positionV>
              <wp:extent cx="1174115" cy="282575"/>
              <wp:effectExtent l="0" t="0" r="6985" b="3175"/>
              <wp:wrapNone/>
              <wp:docPr id="36" name="文本框 36"/>
              <wp:cNvGraphicFramePr/>
              <a:graphic xmlns:a="http://schemas.openxmlformats.org/drawingml/2006/main">
                <a:graphicData uri="http://schemas.microsoft.com/office/word/2010/wordprocessingShape">
                  <wps:wsp>
                    <wps:cNvSpPr txBox="1"/>
                    <wps:spPr>
                      <a:xfrm>
                        <a:off x="0" y="0"/>
                        <a:ext cx="1174115" cy="28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19596">
                          <w:pPr>
                            <w:rPr>
                              <w:rFonts w:ascii="黑体" w:hAnsi="黑体" w:eastAsia="黑体" w:cs="黑体"/>
                              <w:sz w:val="21"/>
                              <w:szCs w:val="21"/>
                            </w:rPr>
                          </w:pPr>
                          <w:r>
                            <w:rPr>
                              <w:rFonts w:hint="eastAsia" w:ascii="黑体" w:hAnsi="黑体" w:eastAsia="黑体" w:cs="黑体"/>
                              <w:sz w:val="21"/>
                              <w:szCs w:val="21"/>
                            </w:rPr>
                            <w:t>本体使用说明书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pt;margin-top:-24.35pt;height:22.25pt;width:92.45pt;z-index:251687936;mso-width-relative:page;mso-height-relative:page;" filled="f" stroked="f" coordsize="21600,21600" o:gfxdata="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uvnutsAAAALAQAADwAAAAAAAAABACAAAAAiAAAA&#10;ZHJzL2Rvd25yZXYueG1sUEsBAhQAFAAAAAgAh07iQBoI/kY9AgAAaAQAAA4AAAAAAAAAAQAgAAAA&#10;KgEAAGRycy9lMm9Eb2MueG1sUEsFBgAAAAAGAAYAWQEAANkFAAAAAA==&#10;">
              <v:fill on="f" focussize="0,0"/>
              <v:stroke on="f" weight="0.5pt"/>
              <v:imagedata o:title=""/>
              <o:lock v:ext="edit" aspectratio="f"/>
              <v:textbox>
                <w:txbxContent>
                  <w:p w14:paraId="4EA19596">
                    <w:pPr>
                      <w:rPr>
                        <w:rFonts w:ascii="黑体" w:hAnsi="黑体" w:eastAsia="黑体" w:cs="黑体"/>
                        <w:sz w:val="21"/>
                        <w:szCs w:val="21"/>
                      </w:rPr>
                    </w:pPr>
                    <w:r>
                      <w:rPr>
                        <w:rFonts w:hint="eastAsia" w:ascii="黑体" w:hAnsi="黑体" w:eastAsia="黑体" w:cs="黑体"/>
                        <w:sz w:val="21"/>
                        <w:szCs w:val="21"/>
                      </w:rPr>
                      <w:t>本体使用说明书</w:t>
                    </w:r>
                  </w:p>
                </w:txbxContent>
              </v:textbox>
            </v:shape>
          </w:pict>
        </mc:Fallback>
      </mc:AlternateContent>
    </w:r>
    <w:r>
      <w:rPr>
        <w:sz w:val="22"/>
      </w:rPr>
      <w:drawing>
        <wp:anchor distT="0" distB="0" distL="114300" distR="114300" simplePos="0" relativeHeight="251683840" behindDoc="0" locked="0" layoutInCell="1" allowOverlap="1">
          <wp:simplePos x="0" y="0"/>
          <wp:positionH relativeFrom="column">
            <wp:posOffset>40640</wp:posOffset>
          </wp:positionH>
          <wp:positionV relativeFrom="paragraph">
            <wp:posOffset>-361950</wp:posOffset>
          </wp:positionV>
          <wp:extent cx="985520" cy="250825"/>
          <wp:effectExtent l="0" t="0" r="5080" b="15875"/>
          <wp:wrapNone/>
          <wp:docPr id="34" name="图片 34"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资源 3"/>
                  <pic:cNvPicPr>
                    <a:picLocks noChangeAspect="1"/>
                  </pic:cNvPicPr>
                </pic:nvPicPr>
                <pic:blipFill>
                  <a:blip r:embed="rId1"/>
                  <a:stretch>
                    <a:fillRect/>
                  </a:stretch>
                </pic:blipFill>
                <pic:spPr>
                  <a:xfrm>
                    <a:off x="0" y="0"/>
                    <a:ext cx="985520" cy="250825"/>
                  </a:xfrm>
                  <a:prstGeom prst="rect">
                    <a:avLst/>
                  </a:prstGeom>
                </pic:spPr>
              </pic:pic>
            </a:graphicData>
          </a:graphic>
        </wp:anchor>
      </w:drawing>
    </w:r>
    <w:r>
      <mc:AlternateContent>
        <mc:Choice Requires="wps">
          <w:drawing>
            <wp:anchor distT="0" distB="0" distL="0" distR="0" simplePos="0" relativeHeight="251679744" behindDoc="1" locked="0" layoutInCell="1" allowOverlap="1">
              <wp:simplePos x="0" y="0"/>
              <wp:positionH relativeFrom="page">
                <wp:posOffset>5645785</wp:posOffset>
              </wp:positionH>
              <wp:positionV relativeFrom="page">
                <wp:posOffset>864870</wp:posOffset>
              </wp:positionV>
              <wp:extent cx="1173480" cy="139700"/>
              <wp:effectExtent l="0" t="0" r="0" b="0"/>
              <wp:wrapNone/>
              <wp:docPr id="520" name="Textbox 520"/>
              <wp:cNvGraphicFramePr/>
              <a:graphic xmlns:a="http://schemas.openxmlformats.org/drawingml/2006/main">
                <a:graphicData uri="http://schemas.microsoft.com/office/word/2010/wordprocessingShape">
                  <wps:wsp>
                    <wps:cNvSpPr txBox="1"/>
                    <wps:spPr>
                      <a:xfrm>
                        <a:off x="0" y="0"/>
                        <a:ext cx="1173480" cy="139700"/>
                      </a:xfrm>
                      <a:prstGeom prst="rect">
                        <a:avLst/>
                      </a:prstGeom>
                    </wps:spPr>
                    <wps:txbx>
                      <w:txbxContent>
                        <w:p w14:paraId="0088FA24">
                          <w:pPr>
                            <w:spacing w:line="220" w:lineRule="exact"/>
                            <w:rPr>
                              <w:rFonts w:ascii="Microsoft JhengHei" w:eastAsia="Microsoft JhengHei"/>
                              <w:b/>
                              <w:sz w:val="18"/>
                            </w:rPr>
                          </w:pPr>
                        </w:p>
                      </w:txbxContent>
                    </wps:txbx>
                    <wps:bodyPr wrap="square" lIns="0" tIns="0" rIns="0" bIns="0" rtlCol="0">
                      <a:noAutofit/>
                    </wps:bodyPr>
                  </wps:wsp>
                </a:graphicData>
              </a:graphic>
            </wp:anchor>
          </w:drawing>
        </mc:Choice>
        <mc:Fallback>
          <w:pict>
            <v:shape id="Textbox 520" o:spid="_x0000_s1026" o:spt="202" type="#_x0000_t202" style="position:absolute;left:0pt;margin-left:444.55pt;margin-top:68.1pt;height:11pt;width:92.4pt;mso-position-horizontal-relative:page;mso-position-vertical-relative:page;z-index:-251636736;mso-width-relative:page;mso-height-relative:page;" filled="f" stroked="f" coordsize="21600,21600" o:gfxdata="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O3AwdoAAAAMAQAADwAAAAAAAAABACAAAAAiAAAAZHJzL2Rvd25yZXYueG1sUEsBAhQAFAAA&#10;AAgAh07iQM3M2n60AQAAeAMAAA4AAAAAAAAAAQAgAAAAKQEAAGRycy9lMm9Eb2MueG1sUEsFBgAA&#10;AAAGAAYAWQEAAE8FAAAAAA==&#10;">
              <v:fill on="f" focussize="0,0"/>
              <v:stroke on="f"/>
              <v:imagedata o:title=""/>
              <o:lock v:ext="edit" aspectratio="f"/>
              <v:textbox inset="0mm,0mm,0mm,0mm">
                <w:txbxContent>
                  <w:p w14:paraId="0088FA24">
                    <w:pPr>
                      <w:spacing w:line="220" w:lineRule="exact"/>
                      <w:rPr>
                        <w:rFonts w:ascii="Microsoft JhengHei" w:eastAsia="Microsoft JhengHei"/>
                        <w:b/>
                        <w:sz w:val="18"/>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zk0ODIwNTVhMjhmZTYyOTUyNDUyMTgyMTg5M2M3YTkifQ=="/>
  </w:docVars>
  <w:rsids>
    <w:rsidRoot w:val="00210F5C"/>
    <w:rsid w:val="00013029"/>
    <w:rsid w:val="000367B7"/>
    <w:rsid w:val="0003761C"/>
    <w:rsid w:val="00045F62"/>
    <w:rsid w:val="000516E9"/>
    <w:rsid w:val="000614EF"/>
    <w:rsid w:val="00072D98"/>
    <w:rsid w:val="00096488"/>
    <w:rsid w:val="000A52C8"/>
    <w:rsid w:val="000C3D53"/>
    <w:rsid w:val="000C5C6A"/>
    <w:rsid w:val="000D6695"/>
    <w:rsid w:val="000F429F"/>
    <w:rsid w:val="00106882"/>
    <w:rsid w:val="00112CFC"/>
    <w:rsid w:val="001138BE"/>
    <w:rsid w:val="00113DEF"/>
    <w:rsid w:val="00121B48"/>
    <w:rsid w:val="00121C1F"/>
    <w:rsid w:val="00124E36"/>
    <w:rsid w:val="00126024"/>
    <w:rsid w:val="00182081"/>
    <w:rsid w:val="001840B0"/>
    <w:rsid w:val="0018622F"/>
    <w:rsid w:val="001D2CCD"/>
    <w:rsid w:val="001E4463"/>
    <w:rsid w:val="001E57F8"/>
    <w:rsid w:val="0020049C"/>
    <w:rsid w:val="00206183"/>
    <w:rsid w:val="00210F5C"/>
    <w:rsid w:val="00212A1F"/>
    <w:rsid w:val="0022340C"/>
    <w:rsid w:val="002243D0"/>
    <w:rsid w:val="00226C2D"/>
    <w:rsid w:val="00241EBA"/>
    <w:rsid w:val="00255FAB"/>
    <w:rsid w:val="00271912"/>
    <w:rsid w:val="0028107E"/>
    <w:rsid w:val="00282A29"/>
    <w:rsid w:val="00282A5D"/>
    <w:rsid w:val="00283E30"/>
    <w:rsid w:val="002910F9"/>
    <w:rsid w:val="0029639D"/>
    <w:rsid w:val="00296FB1"/>
    <w:rsid w:val="002A0E32"/>
    <w:rsid w:val="002A67F8"/>
    <w:rsid w:val="002B5CBD"/>
    <w:rsid w:val="002E0ADB"/>
    <w:rsid w:val="002E1745"/>
    <w:rsid w:val="002E53C1"/>
    <w:rsid w:val="002F7C6D"/>
    <w:rsid w:val="003071E9"/>
    <w:rsid w:val="00310C4D"/>
    <w:rsid w:val="00312405"/>
    <w:rsid w:val="003125FE"/>
    <w:rsid w:val="00313475"/>
    <w:rsid w:val="00314C7F"/>
    <w:rsid w:val="0033346C"/>
    <w:rsid w:val="003457D7"/>
    <w:rsid w:val="00357880"/>
    <w:rsid w:val="00373738"/>
    <w:rsid w:val="00375255"/>
    <w:rsid w:val="003804C6"/>
    <w:rsid w:val="00390391"/>
    <w:rsid w:val="003A1870"/>
    <w:rsid w:val="003E0082"/>
    <w:rsid w:val="003F1D9D"/>
    <w:rsid w:val="003F3BF4"/>
    <w:rsid w:val="003F5C35"/>
    <w:rsid w:val="00407403"/>
    <w:rsid w:val="00432A2B"/>
    <w:rsid w:val="004370CB"/>
    <w:rsid w:val="00442CAE"/>
    <w:rsid w:val="004460A8"/>
    <w:rsid w:val="00446AC4"/>
    <w:rsid w:val="00457D9D"/>
    <w:rsid w:val="004805C3"/>
    <w:rsid w:val="00482334"/>
    <w:rsid w:val="004A1A87"/>
    <w:rsid w:val="004A4444"/>
    <w:rsid w:val="004B17DE"/>
    <w:rsid w:val="004B1FE7"/>
    <w:rsid w:val="004C1E86"/>
    <w:rsid w:val="004D4672"/>
    <w:rsid w:val="004D4F28"/>
    <w:rsid w:val="004F147F"/>
    <w:rsid w:val="005063CD"/>
    <w:rsid w:val="00510FE7"/>
    <w:rsid w:val="00521C5E"/>
    <w:rsid w:val="005436A5"/>
    <w:rsid w:val="0054732A"/>
    <w:rsid w:val="00570211"/>
    <w:rsid w:val="00586730"/>
    <w:rsid w:val="0059347E"/>
    <w:rsid w:val="005935B8"/>
    <w:rsid w:val="005B3496"/>
    <w:rsid w:val="005B63FC"/>
    <w:rsid w:val="005B6E95"/>
    <w:rsid w:val="005C5740"/>
    <w:rsid w:val="005D18F5"/>
    <w:rsid w:val="005E560E"/>
    <w:rsid w:val="006046CA"/>
    <w:rsid w:val="006402D4"/>
    <w:rsid w:val="00662A89"/>
    <w:rsid w:val="006967C9"/>
    <w:rsid w:val="006B0C08"/>
    <w:rsid w:val="006B0FC4"/>
    <w:rsid w:val="006C29F5"/>
    <w:rsid w:val="006C326A"/>
    <w:rsid w:val="006D3FB8"/>
    <w:rsid w:val="006D57B6"/>
    <w:rsid w:val="006F01C2"/>
    <w:rsid w:val="006F0DF5"/>
    <w:rsid w:val="006F1B46"/>
    <w:rsid w:val="00706420"/>
    <w:rsid w:val="007137AC"/>
    <w:rsid w:val="00713C36"/>
    <w:rsid w:val="00716514"/>
    <w:rsid w:val="00755CD3"/>
    <w:rsid w:val="007607C5"/>
    <w:rsid w:val="00762F5C"/>
    <w:rsid w:val="00763549"/>
    <w:rsid w:val="00774558"/>
    <w:rsid w:val="00781B66"/>
    <w:rsid w:val="007908AE"/>
    <w:rsid w:val="0079316C"/>
    <w:rsid w:val="00793B0D"/>
    <w:rsid w:val="007B1B95"/>
    <w:rsid w:val="007D3BA7"/>
    <w:rsid w:val="007E7E95"/>
    <w:rsid w:val="007F386A"/>
    <w:rsid w:val="007F755D"/>
    <w:rsid w:val="008078DD"/>
    <w:rsid w:val="0083388F"/>
    <w:rsid w:val="008372F7"/>
    <w:rsid w:val="008471DC"/>
    <w:rsid w:val="00855593"/>
    <w:rsid w:val="0085565C"/>
    <w:rsid w:val="0085620F"/>
    <w:rsid w:val="00861584"/>
    <w:rsid w:val="00876E7D"/>
    <w:rsid w:val="00883FFE"/>
    <w:rsid w:val="008939F8"/>
    <w:rsid w:val="00896C8C"/>
    <w:rsid w:val="008C07D5"/>
    <w:rsid w:val="008F342C"/>
    <w:rsid w:val="00902495"/>
    <w:rsid w:val="009053A6"/>
    <w:rsid w:val="00914B61"/>
    <w:rsid w:val="00957B57"/>
    <w:rsid w:val="00965047"/>
    <w:rsid w:val="00970061"/>
    <w:rsid w:val="0097131D"/>
    <w:rsid w:val="009814EB"/>
    <w:rsid w:val="00982649"/>
    <w:rsid w:val="009955C6"/>
    <w:rsid w:val="009A4612"/>
    <w:rsid w:val="009B72BE"/>
    <w:rsid w:val="009D15BE"/>
    <w:rsid w:val="009D45D5"/>
    <w:rsid w:val="009D7636"/>
    <w:rsid w:val="009E3563"/>
    <w:rsid w:val="009E7511"/>
    <w:rsid w:val="009F7077"/>
    <w:rsid w:val="00A16359"/>
    <w:rsid w:val="00A2617A"/>
    <w:rsid w:val="00A36772"/>
    <w:rsid w:val="00A6634C"/>
    <w:rsid w:val="00A95DCA"/>
    <w:rsid w:val="00AB2AB0"/>
    <w:rsid w:val="00AC329A"/>
    <w:rsid w:val="00AD7D91"/>
    <w:rsid w:val="00AE7666"/>
    <w:rsid w:val="00AF19C1"/>
    <w:rsid w:val="00AF3F68"/>
    <w:rsid w:val="00B0389E"/>
    <w:rsid w:val="00B051FC"/>
    <w:rsid w:val="00B17406"/>
    <w:rsid w:val="00B17B09"/>
    <w:rsid w:val="00B275AB"/>
    <w:rsid w:val="00B403F0"/>
    <w:rsid w:val="00B41646"/>
    <w:rsid w:val="00B45F0C"/>
    <w:rsid w:val="00B46692"/>
    <w:rsid w:val="00B466B1"/>
    <w:rsid w:val="00B75FD6"/>
    <w:rsid w:val="00B836E0"/>
    <w:rsid w:val="00B90786"/>
    <w:rsid w:val="00B91359"/>
    <w:rsid w:val="00B93112"/>
    <w:rsid w:val="00B95201"/>
    <w:rsid w:val="00BA581F"/>
    <w:rsid w:val="00BA754E"/>
    <w:rsid w:val="00BB0584"/>
    <w:rsid w:val="00BB1625"/>
    <w:rsid w:val="00BB560E"/>
    <w:rsid w:val="00BB74BE"/>
    <w:rsid w:val="00BC1CE7"/>
    <w:rsid w:val="00BC224D"/>
    <w:rsid w:val="00BC23B1"/>
    <w:rsid w:val="00BC5A2A"/>
    <w:rsid w:val="00BC695C"/>
    <w:rsid w:val="00BE0B87"/>
    <w:rsid w:val="00C003D3"/>
    <w:rsid w:val="00C005D8"/>
    <w:rsid w:val="00C208B5"/>
    <w:rsid w:val="00C21F0B"/>
    <w:rsid w:val="00C240FD"/>
    <w:rsid w:val="00C34B89"/>
    <w:rsid w:val="00C4036F"/>
    <w:rsid w:val="00C5244F"/>
    <w:rsid w:val="00C54EB4"/>
    <w:rsid w:val="00C65C6C"/>
    <w:rsid w:val="00C9488D"/>
    <w:rsid w:val="00C96DD6"/>
    <w:rsid w:val="00CA5175"/>
    <w:rsid w:val="00CC3C6E"/>
    <w:rsid w:val="00CD334F"/>
    <w:rsid w:val="00CD4AAB"/>
    <w:rsid w:val="00CE4179"/>
    <w:rsid w:val="00D00B6C"/>
    <w:rsid w:val="00D01B34"/>
    <w:rsid w:val="00D01B53"/>
    <w:rsid w:val="00D025E1"/>
    <w:rsid w:val="00D10169"/>
    <w:rsid w:val="00D244BA"/>
    <w:rsid w:val="00D26831"/>
    <w:rsid w:val="00D479DC"/>
    <w:rsid w:val="00D51734"/>
    <w:rsid w:val="00D57C8C"/>
    <w:rsid w:val="00D64DD8"/>
    <w:rsid w:val="00D669A0"/>
    <w:rsid w:val="00D86079"/>
    <w:rsid w:val="00DA0E9E"/>
    <w:rsid w:val="00DA4144"/>
    <w:rsid w:val="00DA422D"/>
    <w:rsid w:val="00DD610D"/>
    <w:rsid w:val="00DE5B42"/>
    <w:rsid w:val="00E30143"/>
    <w:rsid w:val="00E3386D"/>
    <w:rsid w:val="00E43BE3"/>
    <w:rsid w:val="00E449AA"/>
    <w:rsid w:val="00E51C47"/>
    <w:rsid w:val="00E6651E"/>
    <w:rsid w:val="00E812C9"/>
    <w:rsid w:val="00EA2734"/>
    <w:rsid w:val="00EA2BF5"/>
    <w:rsid w:val="00EA4807"/>
    <w:rsid w:val="00ED6B21"/>
    <w:rsid w:val="00ED6E5F"/>
    <w:rsid w:val="00F1430D"/>
    <w:rsid w:val="00F21445"/>
    <w:rsid w:val="00F26EBE"/>
    <w:rsid w:val="00F3019E"/>
    <w:rsid w:val="00F36C51"/>
    <w:rsid w:val="00F44504"/>
    <w:rsid w:val="00F44BD6"/>
    <w:rsid w:val="00F474C1"/>
    <w:rsid w:val="00F821CA"/>
    <w:rsid w:val="00F82799"/>
    <w:rsid w:val="00F96137"/>
    <w:rsid w:val="00F97F2F"/>
    <w:rsid w:val="00FA4312"/>
    <w:rsid w:val="00FA56C3"/>
    <w:rsid w:val="00FB1666"/>
    <w:rsid w:val="00FB6C72"/>
    <w:rsid w:val="00FC0E67"/>
    <w:rsid w:val="00FD30C1"/>
    <w:rsid w:val="00FD629F"/>
    <w:rsid w:val="00FE232F"/>
    <w:rsid w:val="00FE47C5"/>
    <w:rsid w:val="00FF3E5B"/>
    <w:rsid w:val="00FF4F6F"/>
    <w:rsid w:val="00FF746A"/>
    <w:rsid w:val="01337540"/>
    <w:rsid w:val="018605B1"/>
    <w:rsid w:val="01CE6309"/>
    <w:rsid w:val="01E227DD"/>
    <w:rsid w:val="02D36117"/>
    <w:rsid w:val="034E2DDA"/>
    <w:rsid w:val="04197B52"/>
    <w:rsid w:val="0480517B"/>
    <w:rsid w:val="04896BC8"/>
    <w:rsid w:val="04C43C0A"/>
    <w:rsid w:val="04F4587A"/>
    <w:rsid w:val="04F568B6"/>
    <w:rsid w:val="04F95808"/>
    <w:rsid w:val="05773E70"/>
    <w:rsid w:val="05935395"/>
    <w:rsid w:val="05A374E0"/>
    <w:rsid w:val="05E35B81"/>
    <w:rsid w:val="065E0C0B"/>
    <w:rsid w:val="066C3576"/>
    <w:rsid w:val="069403A0"/>
    <w:rsid w:val="06D1089C"/>
    <w:rsid w:val="06F43700"/>
    <w:rsid w:val="07561F4C"/>
    <w:rsid w:val="07E81D59"/>
    <w:rsid w:val="088C5D05"/>
    <w:rsid w:val="08E16603"/>
    <w:rsid w:val="09B0476C"/>
    <w:rsid w:val="0A075967"/>
    <w:rsid w:val="0A27480F"/>
    <w:rsid w:val="0A55418A"/>
    <w:rsid w:val="0A9836F4"/>
    <w:rsid w:val="0AE56CDA"/>
    <w:rsid w:val="0B006A1C"/>
    <w:rsid w:val="0B132C09"/>
    <w:rsid w:val="0B291DB9"/>
    <w:rsid w:val="0BAA3D48"/>
    <w:rsid w:val="0C1C1816"/>
    <w:rsid w:val="0C9A73E3"/>
    <w:rsid w:val="0CD914B5"/>
    <w:rsid w:val="0CE770C1"/>
    <w:rsid w:val="0CF5478B"/>
    <w:rsid w:val="0E2D377F"/>
    <w:rsid w:val="0E3C3291"/>
    <w:rsid w:val="0F1A028E"/>
    <w:rsid w:val="0FFB608E"/>
    <w:rsid w:val="103548AE"/>
    <w:rsid w:val="10A5669F"/>
    <w:rsid w:val="11134436"/>
    <w:rsid w:val="11407C56"/>
    <w:rsid w:val="13217BFB"/>
    <w:rsid w:val="13FF53DF"/>
    <w:rsid w:val="140D34E8"/>
    <w:rsid w:val="143E4A1F"/>
    <w:rsid w:val="14657723"/>
    <w:rsid w:val="14964944"/>
    <w:rsid w:val="14E72007"/>
    <w:rsid w:val="1528122B"/>
    <w:rsid w:val="155E2F67"/>
    <w:rsid w:val="15682368"/>
    <w:rsid w:val="162A266C"/>
    <w:rsid w:val="16763A48"/>
    <w:rsid w:val="16A479E5"/>
    <w:rsid w:val="16D57191"/>
    <w:rsid w:val="16E12CF7"/>
    <w:rsid w:val="16FA7A1C"/>
    <w:rsid w:val="17315F85"/>
    <w:rsid w:val="17B80644"/>
    <w:rsid w:val="17B850F5"/>
    <w:rsid w:val="17F84EE5"/>
    <w:rsid w:val="17FC09AC"/>
    <w:rsid w:val="182F7133"/>
    <w:rsid w:val="18A3654E"/>
    <w:rsid w:val="196C293E"/>
    <w:rsid w:val="199C02DC"/>
    <w:rsid w:val="19E44E6C"/>
    <w:rsid w:val="1A117FA7"/>
    <w:rsid w:val="1A8210C6"/>
    <w:rsid w:val="1AAD237C"/>
    <w:rsid w:val="1AC33221"/>
    <w:rsid w:val="1BA90A64"/>
    <w:rsid w:val="1BD45C69"/>
    <w:rsid w:val="1C016942"/>
    <w:rsid w:val="1C68677F"/>
    <w:rsid w:val="1C981374"/>
    <w:rsid w:val="1D484219"/>
    <w:rsid w:val="1D5A3F4C"/>
    <w:rsid w:val="1D887F78"/>
    <w:rsid w:val="1D94643E"/>
    <w:rsid w:val="1DB35551"/>
    <w:rsid w:val="1DE71707"/>
    <w:rsid w:val="1E603C20"/>
    <w:rsid w:val="1E7A2AF8"/>
    <w:rsid w:val="1FED5FF1"/>
    <w:rsid w:val="20512910"/>
    <w:rsid w:val="20B51BE8"/>
    <w:rsid w:val="20D55ECE"/>
    <w:rsid w:val="21572144"/>
    <w:rsid w:val="21A82844"/>
    <w:rsid w:val="21BC6F83"/>
    <w:rsid w:val="22555022"/>
    <w:rsid w:val="22894479"/>
    <w:rsid w:val="22E84198"/>
    <w:rsid w:val="22EE7610"/>
    <w:rsid w:val="23690835"/>
    <w:rsid w:val="23A97BC6"/>
    <w:rsid w:val="2446293F"/>
    <w:rsid w:val="244E0945"/>
    <w:rsid w:val="24596D0B"/>
    <w:rsid w:val="256366BA"/>
    <w:rsid w:val="25905660"/>
    <w:rsid w:val="25D44116"/>
    <w:rsid w:val="28874091"/>
    <w:rsid w:val="28CD5F1A"/>
    <w:rsid w:val="293036B7"/>
    <w:rsid w:val="294A6DC7"/>
    <w:rsid w:val="295E1C2A"/>
    <w:rsid w:val="29E978EE"/>
    <w:rsid w:val="2A7D6780"/>
    <w:rsid w:val="2A8830E4"/>
    <w:rsid w:val="2A9105C2"/>
    <w:rsid w:val="2AB348F0"/>
    <w:rsid w:val="2AD139CB"/>
    <w:rsid w:val="2BEB31D3"/>
    <w:rsid w:val="2C2422F5"/>
    <w:rsid w:val="2D993929"/>
    <w:rsid w:val="2DD92044"/>
    <w:rsid w:val="2E5B1AB0"/>
    <w:rsid w:val="2E6D7F83"/>
    <w:rsid w:val="2EBC3B72"/>
    <w:rsid w:val="2ED465AF"/>
    <w:rsid w:val="2EF46CED"/>
    <w:rsid w:val="2F285C58"/>
    <w:rsid w:val="2F4644D3"/>
    <w:rsid w:val="2FA86EE4"/>
    <w:rsid w:val="30221DFE"/>
    <w:rsid w:val="30AD6F9D"/>
    <w:rsid w:val="312A63FD"/>
    <w:rsid w:val="31976863"/>
    <w:rsid w:val="31CD5C0B"/>
    <w:rsid w:val="32230959"/>
    <w:rsid w:val="322425C3"/>
    <w:rsid w:val="329507BF"/>
    <w:rsid w:val="33097581"/>
    <w:rsid w:val="334E397C"/>
    <w:rsid w:val="33DB54F7"/>
    <w:rsid w:val="359B1552"/>
    <w:rsid w:val="36D6664D"/>
    <w:rsid w:val="371C0B1A"/>
    <w:rsid w:val="373068D7"/>
    <w:rsid w:val="37CE47A0"/>
    <w:rsid w:val="38101776"/>
    <w:rsid w:val="389B526A"/>
    <w:rsid w:val="392525E5"/>
    <w:rsid w:val="39537D75"/>
    <w:rsid w:val="39693A3D"/>
    <w:rsid w:val="3A202852"/>
    <w:rsid w:val="3BD72EE0"/>
    <w:rsid w:val="3C70629E"/>
    <w:rsid w:val="3CA10D21"/>
    <w:rsid w:val="3DF259D5"/>
    <w:rsid w:val="3E1979FE"/>
    <w:rsid w:val="3E3125FF"/>
    <w:rsid w:val="3E5D182C"/>
    <w:rsid w:val="3ED03F21"/>
    <w:rsid w:val="3F2521B4"/>
    <w:rsid w:val="3F4227C5"/>
    <w:rsid w:val="41105CD2"/>
    <w:rsid w:val="41406622"/>
    <w:rsid w:val="418C778E"/>
    <w:rsid w:val="429F446E"/>
    <w:rsid w:val="434A043B"/>
    <w:rsid w:val="43BD2B81"/>
    <w:rsid w:val="43F65E72"/>
    <w:rsid w:val="43F72CBA"/>
    <w:rsid w:val="43F73AC9"/>
    <w:rsid w:val="43FF401D"/>
    <w:rsid w:val="44254017"/>
    <w:rsid w:val="443A4B52"/>
    <w:rsid w:val="44602D2B"/>
    <w:rsid w:val="45B90EAD"/>
    <w:rsid w:val="45CC658B"/>
    <w:rsid w:val="461D0C97"/>
    <w:rsid w:val="463227E7"/>
    <w:rsid w:val="46AC4533"/>
    <w:rsid w:val="46B76511"/>
    <w:rsid w:val="46D50F3E"/>
    <w:rsid w:val="46D851D9"/>
    <w:rsid w:val="46E82445"/>
    <w:rsid w:val="474F1C96"/>
    <w:rsid w:val="48646D9B"/>
    <w:rsid w:val="4868115E"/>
    <w:rsid w:val="489B3F79"/>
    <w:rsid w:val="48CB7B84"/>
    <w:rsid w:val="48FD5F50"/>
    <w:rsid w:val="4905679F"/>
    <w:rsid w:val="493560F2"/>
    <w:rsid w:val="4972249A"/>
    <w:rsid w:val="499C5F39"/>
    <w:rsid w:val="49EA7C3A"/>
    <w:rsid w:val="4A196B3F"/>
    <w:rsid w:val="4A236E35"/>
    <w:rsid w:val="4A7810B6"/>
    <w:rsid w:val="4C746529"/>
    <w:rsid w:val="4C88357B"/>
    <w:rsid w:val="4CE0771A"/>
    <w:rsid w:val="4D8960C4"/>
    <w:rsid w:val="4F0771E0"/>
    <w:rsid w:val="4F9E3E49"/>
    <w:rsid w:val="50000E1B"/>
    <w:rsid w:val="50024FBE"/>
    <w:rsid w:val="50D53C74"/>
    <w:rsid w:val="50DF5912"/>
    <w:rsid w:val="50F45C7A"/>
    <w:rsid w:val="5114473D"/>
    <w:rsid w:val="5116238D"/>
    <w:rsid w:val="516C230E"/>
    <w:rsid w:val="51B0201A"/>
    <w:rsid w:val="51B834C5"/>
    <w:rsid w:val="51DB1DFE"/>
    <w:rsid w:val="51F60CDF"/>
    <w:rsid w:val="52A82A88"/>
    <w:rsid w:val="52AB2159"/>
    <w:rsid w:val="52C65D64"/>
    <w:rsid w:val="52F757BE"/>
    <w:rsid w:val="53CC27A6"/>
    <w:rsid w:val="54197C3D"/>
    <w:rsid w:val="54741B08"/>
    <w:rsid w:val="54860DFB"/>
    <w:rsid w:val="54AE7C84"/>
    <w:rsid w:val="54DA0EF3"/>
    <w:rsid w:val="550E0891"/>
    <w:rsid w:val="551B1C37"/>
    <w:rsid w:val="55863AA1"/>
    <w:rsid w:val="55E56DFD"/>
    <w:rsid w:val="55F63BD7"/>
    <w:rsid w:val="560C45DC"/>
    <w:rsid w:val="561B3E9B"/>
    <w:rsid w:val="56510B27"/>
    <w:rsid w:val="569D4957"/>
    <w:rsid w:val="57830304"/>
    <w:rsid w:val="57ED503B"/>
    <w:rsid w:val="58B91B8E"/>
    <w:rsid w:val="591D4B7B"/>
    <w:rsid w:val="599308A5"/>
    <w:rsid w:val="59C801FB"/>
    <w:rsid w:val="5A5A5CCE"/>
    <w:rsid w:val="5A773823"/>
    <w:rsid w:val="5AE57BF4"/>
    <w:rsid w:val="5BEE7EA2"/>
    <w:rsid w:val="5C706DB1"/>
    <w:rsid w:val="5D336FA1"/>
    <w:rsid w:val="5D710D9B"/>
    <w:rsid w:val="5D922194"/>
    <w:rsid w:val="5D92503D"/>
    <w:rsid w:val="5E943765"/>
    <w:rsid w:val="5EBF1FB1"/>
    <w:rsid w:val="5F940B7A"/>
    <w:rsid w:val="5FA26CFE"/>
    <w:rsid w:val="5FA840C8"/>
    <w:rsid w:val="6022004C"/>
    <w:rsid w:val="60277816"/>
    <w:rsid w:val="614A627A"/>
    <w:rsid w:val="6189617B"/>
    <w:rsid w:val="62084CB2"/>
    <w:rsid w:val="62B569F7"/>
    <w:rsid w:val="62B62F9F"/>
    <w:rsid w:val="631669F1"/>
    <w:rsid w:val="63544D3D"/>
    <w:rsid w:val="64144EBD"/>
    <w:rsid w:val="657D0799"/>
    <w:rsid w:val="66811B16"/>
    <w:rsid w:val="669F7437"/>
    <w:rsid w:val="66C814F3"/>
    <w:rsid w:val="672E413B"/>
    <w:rsid w:val="67517ACF"/>
    <w:rsid w:val="67FB06AE"/>
    <w:rsid w:val="6844238C"/>
    <w:rsid w:val="68AB6990"/>
    <w:rsid w:val="691E0C65"/>
    <w:rsid w:val="696B4816"/>
    <w:rsid w:val="69860AB8"/>
    <w:rsid w:val="69D00DEB"/>
    <w:rsid w:val="6A2E23FC"/>
    <w:rsid w:val="6A301889"/>
    <w:rsid w:val="6B3C7066"/>
    <w:rsid w:val="6B9D6AAA"/>
    <w:rsid w:val="6C4E3951"/>
    <w:rsid w:val="6CBE3A87"/>
    <w:rsid w:val="6D1F435D"/>
    <w:rsid w:val="6D24486A"/>
    <w:rsid w:val="6D514FFA"/>
    <w:rsid w:val="6D6727E3"/>
    <w:rsid w:val="6DC5053A"/>
    <w:rsid w:val="6E1F62E7"/>
    <w:rsid w:val="6E345E77"/>
    <w:rsid w:val="6EEE586F"/>
    <w:rsid w:val="6F071B2B"/>
    <w:rsid w:val="6F257305"/>
    <w:rsid w:val="6F2745DF"/>
    <w:rsid w:val="6FB131C2"/>
    <w:rsid w:val="6FED5B27"/>
    <w:rsid w:val="70F26DCC"/>
    <w:rsid w:val="711C66C3"/>
    <w:rsid w:val="71521AC0"/>
    <w:rsid w:val="7177594D"/>
    <w:rsid w:val="71EE157F"/>
    <w:rsid w:val="71F57EDF"/>
    <w:rsid w:val="72207836"/>
    <w:rsid w:val="72534782"/>
    <w:rsid w:val="72A577D6"/>
    <w:rsid w:val="72AE6C7B"/>
    <w:rsid w:val="72F30316"/>
    <w:rsid w:val="73577E87"/>
    <w:rsid w:val="73BE6B7F"/>
    <w:rsid w:val="746D0991"/>
    <w:rsid w:val="748C6413"/>
    <w:rsid w:val="74DE032C"/>
    <w:rsid w:val="74EB0A29"/>
    <w:rsid w:val="750C01C0"/>
    <w:rsid w:val="75774810"/>
    <w:rsid w:val="77AE00CD"/>
    <w:rsid w:val="7927654D"/>
    <w:rsid w:val="79357952"/>
    <w:rsid w:val="79805C17"/>
    <w:rsid w:val="79EE34E7"/>
    <w:rsid w:val="7AAF2356"/>
    <w:rsid w:val="7B257D69"/>
    <w:rsid w:val="7B464947"/>
    <w:rsid w:val="7B6C48AF"/>
    <w:rsid w:val="7C0E57A2"/>
    <w:rsid w:val="7CBE1E80"/>
    <w:rsid w:val="7CF70D50"/>
    <w:rsid w:val="7D0C53B6"/>
    <w:rsid w:val="7DB36682"/>
    <w:rsid w:val="7DE33FCE"/>
    <w:rsid w:val="7E4A1C1F"/>
    <w:rsid w:val="7F0C6BB9"/>
    <w:rsid w:val="7F162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next w:val="1"/>
    <w:qFormat/>
    <w:uiPriority w:val="1"/>
    <w:pPr>
      <w:ind w:left="969" w:hanging="737"/>
      <w:outlineLvl w:val="0"/>
    </w:pPr>
    <w:rPr>
      <w:rFonts w:ascii="Microsoft JhengHei" w:hAnsi="Microsoft JhengHei" w:eastAsia="Microsoft JhengHei" w:cs="Microsoft JhengHei"/>
      <w:b/>
      <w:bCs/>
      <w:sz w:val="30"/>
      <w:szCs w:val="30"/>
    </w:rPr>
  </w:style>
  <w:style w:type="paragraph" w:styleId="3">
    <w:name w:val="heading 2"/>
    <w:basedOn w:val="1"/>
    <w:next w:val="1"/>
    <w:qFormat/>
    <w:uiPriority w:val="1"/>
    <w:pPr>
      <w:ind w:left="938" w:hanging="823"/>
      <w:outlineLvl w:val="1"/>
    </w:pPr>
    <w:rPr>
      <w:rFonts w:ascii="Microsoft JhengHei" w:hAnsi="Microsoft JhengHei" w:eastAsia="Microsoft JhengHei" w:cs="Microsoft JhengHe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139"/>
      <w:ind w:left="1769" w:hanging="709"/>
    </w:pPr>
    <w:rPr>
      <w:sz w:val="21"/>
      <w:szCs w:val="21"/>
    </w:rPr>
  </w:style>
  <w:style w:type="paragraph" w:styleId="6">
    <w:name w:val="toc 3"/>
    <w:basedOn w:val="1"/>
    <w:next w:val="1"/>
    <w:qFormat/>
    <w:uiPriority w:val="39"/>
    <w:pPr>
      <w:spacing w:before="139"/>
      <w:ind w:left="1146" w:hanging="506"/>
    </w:pPr>
    <w:rPr>
      <w:sz w:val="21"/>
      <w:szCs w:val="21"/>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39"/>
    <w:pPr>
      <w:spacing w:before="139"/>
      <w:ind w:right="337"/>
      <w:jc w:val="right"/>
    </w:pPr>
    <w:rPr>
      <w:sz w:val="21"/>
      <w:szCs w:val="21"/>
    </w:rPr>
  </w:style>
  <w:style w:type="paragraph" w:styleId="10">
    <w:name w:val="toc 4"/>
    <w:basedOn w:val="1"/>
    <w:next w:val="1"/>
    <w:qFormat/>
    <w:uiPriority w:val="1"/>
    <w:pPr>
      <w:spacing w:before="139"/>
      <w:ind w:left="951"/>
    </w:pPr>
    <w:rPr>
      <w:sz w:val="21"/>
      <w:szCs w:val="21"/>
    </w:rPr>
  </w:style>
  <w:style w:type="paragraph" w:styleId="11">
    <w:name w:val="toc 2"/>
    <w:basedOn w:val="1"/>
    <w:next w:val="1"/>
    <w:qFormat/>
    <w:uiPriority w:val="39"/>
    <w:pPr>
      <w:spacing w:before="142"/>
      <w:ind w:left="190"/>
    </w:pPr>
    <w:rPr>
      <w:sz w:val="21"/>
      <w:szCs w:val="21"/>
    </w:rPr>
  </w:style>
  <w:style w:type="paragraph" w:styleId="12">
    <w:name w:val="Normal (Web)"/>
    <w:basedOn w:val="1"/>
    <w:qFormat/>
    <w:uiPriority w:val="0"/>
    <w:rPr>
      <w:sz w:val="24"/>
    </w:rPr>
  </w:style>
  <w:style w:type="paragraph" w:styleId="13">
    <w:name w:val="Title"/>
    <w:basedOn w:val="1"/>
    <w:qFormat/>
    <w:uiPriority w:val="1"/>
    <w:pPr>
      <w:ind w:left="3508"/>
    </w:pPr>
    <w:rPr>
      <w:rFonts w:ascii="Microsoft JhengHei" w:hAnsi="Microsoft JhengHei" w:eastAsia="Microsoft JhengHei" w:cs="Microsoft JhengHei"/>
      <w:b/>
      <w:bCs/>
      <w:sz w:val="52"/>
      <w:szCs w:val="5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basedOn w:val="16"/>
    <w:unhideWhenUsed/>
    <w:qFormat/>
    <w:uiPriority w:val="99"/>
    <w:rPr>
      <w:color w:val="0000FF" w:themeColor="hyperlink"/>
      <w:u w:val="single"/>
      <w14:textFill>
        <w14:solidFill>
          <w14:schemeClr w14:val="hlink"/>
        </w14:solidFill>
      </w14:textFill>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139"/>
      <w:ind w:left="1030" w:hanging="460"/>
    </w:pPr>
  </w:style>
  <w:style w:type="paragraph" w:customStyle="1" w:styleId="20">
    <w:name w:val="Table Paragraph"/>
    <w:basedOn w:val="1"/>
    <w:qFormat/>
    <w:uiPriority w:val="1"/>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4">
    <w:name w:val="font21"/>
    <w:basedOn w:val="16"/>
    <w:qFormat/>
    <w:uiPriority w:val="0"/>
    <w:rPr>
      <w:rFonts w:ascii="宋体" w:hAnsi="宋体" w:eastAsia="宋体" w:cs="宋体"/>
      <w:color w:val="000000"/>
      <w:sz w:val="34"/>
      <w:szCs w:val="34"/>
      <w:u w:val="none"/>
    </w:rPr>
  </w:style>
  <w:style w:type="table" w:customStyle="1" w:styleId="25">
    <w:name w:val="网格型1"/>
    <w:basedOn w:val="14"/>
    <w:qFormat/>
    <w:uiPriority w:val="59"/>
    <w:rPr>
      <w:rFonts w:asciiTheme="minorHAnsi" w:hAnsiTheme="minorHAnsi"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
    <w:name w:val="网格型2"/>
    <w:basedOn w:val="14"/>
    <w:qFormat/>
    <w:uiPriority w:val="59"/>
    <w:rPr>
      <w:rFonts w:asciiTheme="minorHAnsi" w:hAnsiTheme="minorHAnsi"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
    <w:name w:val="Table Normal1"/>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 w:type="table" w:customStyle="1" w:styleId="28">
    <w:name w:val="Table Normal2"/>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customXml" Target="../customXml/item1.xml"/><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emf"/><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F59D34-974B-490D-8E83-889A68FECE8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49</Pages>
  <Words>4633</Words>
  <Characters>4644</Characters>
  <Lines>168</Lines>
  <Paragraphs>47</Paragraphs>
  <TotalTime>0</TotalTime>
  <ScaleCrop>false</ScaleCrop>
  <LinksUpToDate>false</LinksUpToDate>
  <CharactersWithSpaces>4646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2024-07-22T08:43:00Z</dcterms:created>
  <dc:creator>Leon_林枫</dc:creator>
  <cp:lastModifiedBy>C.</cp:lastModifiedBy>
  <dcterms:modified xsi:type="dcterms:W3CDTF">2025-06-06T03:02:24Z</dcterms:modified>
  <cp:revision>249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WPS 文字</vt:lpwstr>
  </property>
  <property fmtid="{D5CDD505-2E9C-101B-9397-08002B2CF9AE}" pid="4" name="LastSaved">
    <vt:filetime>2024-07-22T00:00:00Z</vt:filetime>
  </property>
  <property fmtid="{D5CDD505-2E9C-101B-9397-08002B2CF9AE}" pid="5" name="SourceModified">
    <vt:lpwstr>D:20240529081556+00'15'</vt:lpwstr>
  </property>
  <property fmtid="{D5CDD505-2E9C-101B-9397-08002B2CF9AE}" pid="6" name="KSOProductBuildVer">
    <vt:lpwstr>2052-12.1.0.20305</vt:lpwstr>
  </property>
  <property fmtid="{D5CDD505-2E9C-101B-9397-08002B2CF9AE}" pid="7" name="ICV">
    <vt:lpwstr>6CA2228E196B42F1A120F1870EEFFA4A_13</vt:lpwstr>
  </property>
  <property fmtid="{D5CDD505-2E9C-101B-9397-08002B2CF9AE}" pid="8" name="KSOTemplateDocerSaveRecord">
    <vt:lpwstr>eyJoZGlkIjoiNzk0ODIwNTVhMjhmZTYyOTUyNDUyMTgyMTg5M2M3YTkiLCJ1c2VySWQiOiI0MjY4NDYxOTMifQ==</vt:lpwstr>
  </property>
</Properties>
</file>